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61E" w:rsidRPr="008D4BBE" w:rsidRDefault="001C68C3" w:rsidP="001C68C3">
      <w:pPr>
        <w:spacing w:after="0"/>
        <w:rPr>
          <w:rFonts w:ascii="Times New Roman" w:hAnsi="Times New Roman" w:cs="Times New Roman"/>
        </w:rPr>
      </w:pPr>
      <w:r>
        <w:t xml:space="preserve">   </w:t>
      </w:r>
      <w:r w:rsidRPr="008D4BBE">
        <w:rPr>
          <w:rFonts w:ascii="Times New Roman" w:hAnsi="Times New Roman" w:cs="Times New Roman"/>
        </w:rPr>
        <w:t xml:space="preserve">Сведения об использовании счетной палатой Тульской области выделяемых бюджетных средств </w:t>
      </w:r>
    </w:p>
    <w:p w:rsidR="00F23E9B" w:rsidRPr="008D4BBE" w:rsidRDefault="001C68C3" w:rsidP="00F23E9B">
      <w:pPr>
        <w:rPr>
          <w:rFonts w:ascii="Times New Roman" w:hAnsi="Times New Roman" w:cs="Times New Roman"/>
        </w:rPr>
      </w:pPr>
      <w:r w:rsidRPr="008D4BBE">
        <w:rPr>
          <w:rFonts w:ascii="Times New Roman" w:hAnsi="Times New Roman" w:cs="Times New Roman"/>
        </w:rPr>
        <w:t xml:space="preserve">                                                  </w:t>
      </w:r>
      <w:r w:rsidR="00334DD8">
        <w:rPr>
          <w:rFonts w:ascii="Times New Roman" w:hAnsi="Times New Roman" w:cs="Times New Roman"/>
        </w:rPr>
        <w:t xml:space="preserve">       </w:t>
      </w:r>
      <w:r w:rsidR="00A66EDA">
        <w:rPr>
          <w:rFonts w:ascii="Times New Roman" w:hAnsi="Times New Roman" w:cs="Times New Roman"/>
        </w:rPr>
        <w:t xml:space="preserve">                  за</w:t>
      </w:r>
      <w:r w:rsidR="00BB3A3A">
        <w:rPr>
          <w:rFonts w:ascii="Times New Roman" w:hAnsi="Times New Roman" w:cs="Times New Roman"/>
        </w:rPr>
        <w:t xml:space="preserve"> 9 месяцев</w:t>
      </w:r>
      <w:r w:rsidR="007567DC">
        <w:rPr>
          <w:rFonts w:ascii="Times New Roman" w:hAnsi="Times New Roman" w:cs="Times New Roman"/>
        </w:rPr>
        <w:t xml:space="preserve"> 2024</w:t>
      </w:r>
      <w:r w:rsidR="00FC2868">
        <w:rPr>
          <w:rFonts w:ascii="Times New Roman" w:hAnsi="Times New Roman" w:cs="Times New Roman"/>
        </w:rPr>
        <w:t xml:space="preserve"> </w:t>
      </w:r>
      <w:r w:rsidRPr="008D4BBE">
        <w:rPr>
          <w:rFonts w:ascii="Times New Roman" w:hAnsi="Times New Roman" w:cs="Times New Roman"/>
        </w:rPr>
        <w:t>год</w:t>
      </w:r>
      <w:r w:rsidR="00FC2868">
        <w:rPr>
          <w:rFonts w:ascii="Times New Roman" w:hAnsi="Times New Roman" w:cs="Times New Roman"/>
        </w:rPr>
        <w:t>а</w:t>
      </w: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6"/>
        <w:gridCol w:w="1843"/>
        <w:gridCol w:w="1843"/>
      </w:tblGrid>
      <w:tr w:rsidR="00886C38" w:rsidRPr="008D4BBE" w:rsidTr="00886C38">
        <w:tc>
          <w:tcPr>
            <w:tcW w:w="6096" w:type="dxa"/>
          </w:tcPr>
          <w:p w:rsidR="00886C38" w:rsidRPr="008D4BBE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Доведено лимитов</w:t>
            </w:r>
          </w:p>
          <w:p w:rsidR="00886C38" w:rsidRDefault="002F11B3" w:rsidP="00CE1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="007567DC">
              <w:rPr>
                <w:rFonts w:ascii="Times New Roman" w:hAnsi="Times New Roman" w:cs="Times New Roman"/>
              </w:rPr>
              <w:t>2024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  <w:r w:rsidR="00357985">
              <w:rPr>
                <w:rFonts w:ascii="Times New Roman" w:hAnsi="Times New Roman" w:cs="Times New Roman"/>
              </w:rPr>
              <w:t>,</w:t>
            </w:r>
          </w:p>
          <w:p w:rsidR="00357985" w:rsidRPr="008D4BBE" w:rsidRDefault="00357985" w:rsidP="00CE1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="00E360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Исполнено</w:t>
            </w:r>
          </w:p>
          <w:p w:rsidR="00E62B05" w:rsidRDefault="00303679" w:rsidP="0016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  <w:r w:rsidR="00F15E81">
              <w:rPr>
                <w:rFonts w:ascii="Times New Roman" w:hAnsi="Times New Roman" w:cs="Times New Roman"/>
              </w:rPr>
              <w:t xml:space="preserve"> </w:t>
            </w:r>
            <w:r w:rsidR="00BB3A3A">
              <w:rPr>
                <w:rFonts w:ascii="Times New Roman" w:hAnsi="Times New Roman" w:cs="Times New Roman"/>
              </w:rPr>
              <w:t>9 месяцев</w:t>
            </w:r>
            <w:r w:rsidR="00331372">
              <w:rPr>
                <w:rFonts w:ascii="Times New Roman" w:hAnsi="Times New Roman" w:cs="Times New Roman"/>
              </w:rPr>
              <w:t xml:space="preserve"> </w:t>
            </w:r>
            <w:r w:rsidR="007567DC">
              <w:rPr>
                <w:rFonts w:ascii="Times New Roman" w:hAnsi="Times New Roman" w:cs="Times New Roman"/>
              </w:rPr>
              <w:t>2024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  <w:r w:rsidR="00185F0F">
              <w:rPr>
                <w:rFonts w:ascii="Times New Roman" w:hAnsi="Times New Roman" w:cs="Times New Roman"/>
              </w:rPr>
              <w:t>а</w:t>
            </w:r>
            <w:r w:rsidR="00357985">
              <w:rPr>
                <w:rFonts w:ascii="Times New Roman" w:hAnsi="Times New Roman" w:cs="Times New Roman"/>
              </w:rPr>
              <w:t>,</w:t>
            </w:r>
          </w:p>
          <w:p w:rsidR="00886C38" w:rsidRPr="008D4BBE" w:rsidRDefault="00357985" w:rsidP="0016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тыс</w:t>
            </w:r>
            <w:r w:rsidR="00E360B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886C38" w:rsidRPr="008D4BBE" w:rsidTr="0000618E">
        <w:trPr>
          <w:trHeight w:val="382"/>
        </w:trPr>
        <w:tc>
          <w:tcPr>
            <w:tcW w:w="6096" w:type="dxa"/>
          </w:tcPr>
          <w:p w:rsidR="00886C38" w:rsidRPr="008D4BBE" w:rsidRDefault="00886C38" w:rsidP="00F23E9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Счетная палата Тульской области</w:t>
            </w:r>
            <w:r w:rsidR="0023464D">
              <w:rPr>
                <w:rFonts w:ascii="Times New Roman" w:hAnsi="Times New Roman" w:cs="Times New Roman"/>
                <w:sz w:val="23"/>
                <w:szCs w:val="23"/>
              </w:rPr>
              <w:t>, всего</w:t>
            </w:r>
          </w:p>
        </w:tc>
        <w:tc>
          <w:tcPr>
            <w:tcW w:w="1843" w:type="dxa"/>
          </w:tcPr>
          <w:p w:rsidR="00886C38" w:rsidRPr="008D4BBE" w:rsidRDefault="00E33338" w:rsidP="0005504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53 942,5</w:t>
            </w:r>
          </w:p>
        </w:tc>
        <w:tc>
          <w:tcPr>
            <w:tcW w:w="1843" w:type="dxa"/>
          </w:tcPr>
          <w:p w:rsidR="00886C38" w:rsidRPr="008D4BBE" w:rsidRDefault="00275D5B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38 382,8</w:t>
            </w:r>
          </w:p>
        </w:tc>
      </w:tr>
      <w:tr w:rsidR="002027FB" w:rsidRPr="008D4BBE" w:rsidTr="0000618E">
        <w:trPr>
          <w:trHeight w:val="399"/>
        </w:trPr>
        <w:tc>
          <w:tcPr>
            <w:tcW w:w="9782" w:type="dxa"/>
            <w:gridSpan w:val="3"/>
          </w:tcPr>
          <w:p w:rsidR="002027FB" w:rsidRDefault="002027FB" w:rsidP="002027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</w:tr>
      <w:tr w:rsidR="00886C38" w:rsidTr="00886C38">
        <w:tc>
          <w:tcPr>
            <w:tcW w:w="6096" w:type="dxa"/>
          </w:tcPr>
          <w:p w:rsidR="00886C38" w:rsidRPr="008D4BBE" w:rsidRDefault="00886C38" w:rsidP="00F23E9B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Расходы на выплаты по оплате труда работников государственных органов по председателю счетной палаты Тульской области в рамках непрограммного направления деятельности "Счетная палата Тульской области"</w:t>
            </w:r>
          </w:p>
        </w:tc>
        <w:tc>
          <w:tcPr>
            <w:tcW w:w="1843" w:type="dxa"/>
          </w:tcPr>
          <w:p w:rsidR="00886C38" w:rsidRPr="008D4BBE" w:rsidRDefault="00D41E3A" w:rsidP="00B724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4 972,4</w:t>
            </w:r>
          </w:p>
        </w:tc>
        <w:tc>
          <w:tcPr>
            <w:tcW w:w="1843" w:type="dxa"/>
          </w:tcPr>
          <w:p w:rsidR="00886C38" w:rsidRPr="008D4BBE" w:rsidRDefault="00275D5B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3 758</w:t>
            </w:r>
            <w:r w:rsidR="003D2A47">
              <w:rPr>
                <w:rFonts w:ascii="Times New Roman" w:hAnsi="Times New Roman" w:cs="Times New Roman"/>
                <w:sz w:val="23"/>
                <w:szCs w:val="23"/>
              </w:rPr>
              <w:t>,6</w:t>
            </w:r>
          </w:p>
        </w:tc>
      </w:tr>
      <w:tr w:rsidR="00886C38" w:rsidTr="00886C38">
        <w:tc>
          <w:tcPr>
            <w:tcW w:w="6096" w:type="dxa"/>
          </w:tcPr>
          <w:p w:rsidR="00886C38" w:rsidRPr="008D4BBE" w:rsidRDefault="00886C38" w:rsidP="008D4BBE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Расходы на выплаты по оплате труда работников государственных органов по аудиторам счетной палаты Тульской области в рамках непрограммного направления деятельности "Счетная палата Тульской области"</w:t>
            </w:r>
          </w:p>
        </w:tc>
        <w:tc>
          <w:tcPr>
            <w:tcW w:w="1843" w:type="dxa"/>
          </w:tcPr>
          <w:p w:rsidR="00886C38" w:rsidRPr="008D4BBE" w:rsidRDefault="00D41E3A" w:rsidP="001643D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11 343,3</w:t>
            </w:r>
          </w:p>
        </w:tc>
        <w:tc>
          <w:tcPr>
            <w:tcW w:w="1843" w:type="dxa"/>
          </w:tcPr>
          <w:p w:rsidR="00886C38" w:rsidRPr="008D4BBE" w:rsidRDefault="00275D5B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8 235,5</w:t>
            </w:r>
          </w:p>
        </w:tc>
      </w:tr>
      <w:tr w:rsidR="00886C38" w:rsidTr="00886C38">
        <w:tc>
          <w:tcPr>
            <w:tcW w:w="6096" w:type="dxa"/>
          </w:tcPr>
          <w:p w:rsidR="00886C38" w:rsidRPr="008D4BBE" w:rsidRDefault="00886C38" w:rsidP="008D4BBE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Расходы на выплаты по оплате труда работников государственных органов по аппарату счетной палаты Тульской области в рамках непрограммного направления деятельности "Счетная палата Тульской области"</w:t>
            </w:r>
          </w:p>
        </w:tc>
        <w:tc>
          <w:tcPr>
            <w:tcW w:w="1843" w:type="dxa"/>
          </w:tcPr>
          <w:p w:rsidR="00886C38" w:rsidRPr="008D4BBE" w:rsidRDefault="00E33338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35 453</w:t>
            </w:r>
            <w:r w:rsidR="00185F0F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843" w:type="dxa"/>
          </w:tcPr>
          <w:p w:rsidR="00886C38" w:rsidRPr="008D4BBE" w:rsidRDefault="00275D5B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25 426,2</w:t>
            </w:r>
          </w:p>
        </w:tc>
      </w:tr>
      <w:tr w:rsidR="00886C38" w:rsidTr="00886C38">
        <w:trPr>
          <w:trHeight w:val="981"/>
        </w:trPr>
        <w:tc>
          <w:tcPr>
            <w:tcW w:w="6096" w:type="dxa"/>
          </w:tcPr>
          <w:p w:rsidR="00886C38" w:rsidRPr="008D4BBE" w:rsidRDefault="00886C38" w:rsidP="008D4BBE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Расходы на обеспечение функций государственных органов по аппарату счетной палаты Тульской области в рамках непрограммного направления деятельности "Счетная палата Тульской области"</w:t>
            </w:r>
          </w:p>
          <w:p w:rsidR="00886C38" w:rsidRPr="008D4BBE" w:rsidRDefault="00886C38" w:rsidP="008D4BBE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843" w:type="dxa"/>
          </w:tcPr>
          <w:p w:rsidR="00886C38" w:rsidRPr="008D4BBE" w:rsidRDefault="00D41E3A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</w:t>
            </w:r>
            <w:r w:rsidR="00185F0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886C38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1843" w:type="dxa"/>
          </w:tcPr>
          <w:p w:rsidR="00886C38" w:rsidRPr="008D4BBE" w:rsidRDefault="00275D5B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240,0</w:t>
            </w:r>
          </w:p>
        </w:tc>
      </w:tr>
      <w:tr w:rsidR="00886C38" w:rsidTr="00886C38">
        <w:tc>
          <w:tcPr>
            <w:tcW w:w="6096" w:type="dxa"/>
          </w:tcPr>
          <w:p w:rsidR="00886C38" w:rsidRPr="008D4BBE" w:rsidRDefault="00886C38" w:rsidP="008D4BBE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Расходы на обеспечение функций государственных органов по аппарату счетной палаты Тульской области в рамках непрограммного направления деятельности "Счетная палата Тульской области"</w:t>
            </w:r>
          </w:p>
          <w:p w:rsidR="00886C38" w:rsidRPr="008D4BBE" w:rsidRDefault="00886C38" w:rsidP="008D4BBE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</w:tcPr>
          <w:p w:rsidR="00886C38" w:rsidRPr="008D4BBE" w:rsidRDefault="00D41E3A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1 853</w:t>
            </w:r>
            <w:r w:rsidR="00C61FB2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1843" w:type="dxa"/>
          </w:tcPr>
          <w:p w:rsidR="00886C38" w:rsidRPr="008D4BBE" w:rsidRDefault="00DA7D08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722,5</w:t>
            </w:r>
            <w:bookmarkStart w:id="0" w:name="_GoBack"/>
            <w:bookmarkEnd w:id="0"/>
          </w:p>
        </w:tc>
      </w:tr>
    </w:tbl>
    <w:p w:rsidR="00F23E9B" w:rsidRPr="00F23E9B" w:rsidRDefault="00F23E9B" w:rsidP="00F23E9B"/>
    <w:sectPr w:rsidR="00F23E9B" w:rsidRPr="00F2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9B"/>
    <w:rsid w:val="0000618E"/>
    <w:rsid w:val="00055042"/>
    <w:rsid w:val="000B38A2"/>
    <w:rsid w:val="000C6C80"/>
    <w:rsid w:val="001117A7"/>
    <w:rsid w:val="00113A4B"/>
    <w:rsid w:val="001643D0"/>
    <w:rsid w:val="00185F0F"/>
    <w:rsid w:val="001C0745"/>
    <w:rsid w:val="001C68C3"/>
    <w:rsid w:val="001E57E7"/>
    <w:rsid w:val="002027FB"/>
    <w:rsid w:val="0023464D"/>
    <w:rsid w:val="00237B3A"/>
    <w:rsid w:val="0024261E"/>
    <w:rsid w:val="0027325E"/>
    <w:rsid w:val="00275D5B"/>
    <w:rsid w:val="002F11B3"/>
    <w:rsid w:val="00303679"/>
    <w:rsid w:val="00331372"/>
    <w:rsid w:val="00331926"/>
    <w:rsid w:val="00334DD8"/>
    <w:rsid w:val="00357985"/>
    <w:rsid w:val="003661B5"/>
    <w:rsid w:val="003D2A47"/>
    <w:rsid w:val="00491D1E"/>
    <w:rsid w:val="004B33EE"/>
    <w:rsid w:val="005201FB"/>
    <w:rsid w:val="00555997"/>
    <w:rsid w:val="005641C5"/>
    <w:rsid w:val="00636FCD"/>
    <w:rsid w:val="00650EC1"/>
    <w:rsid w:val="006E0887"/>
    <w:rsid w:val="007567DC"/>
    <w:rsid w:val="007E24B6"/>
    <w:rsid w:val="00816546"/>
    <w:rsid w:val="00873A11"/>
    <w:rsid w:val="00886C38"/>
    <w:rsid w:val="008A5FDC"/>
    <w:rsid w:val="008D4BBE"/>
    <w:rsid w:val="00903576"/>
    <w:rsid w:val="009509BD"/>
    <w:rsid w:val="00992AA5"/>
    <w:rsid w:val="00996307"/>
    <w:rsid w:val="00A66EDA"/>
    <w:rsid w:val="00AB5E9A"/>
    <w:rsid w:val="00B724D2"/>
    <w:rsid w:val="00BB3A3A"/>
    <w:rsid w:val="00BE302A"/>
    <w:rsid w:val="00C300AB"/>
    <w:rsid w:val="00C61FB2"/>
    <w:rsid w:val="00CE161D"/>
    <w:rsid w:val="00D41E3A"/>
    <w:rsid w:val="00D86F0C"/>
    <w:rsid w:val="00DA7D08"/>
    <w:rsid w:val="00E33338"/>
    <w:rsid w:val="00E360B7"/>
    <w:rsid w:val="00E62B05"/>
    <w:rsid w:val="00F15E81"/>
    <w:rsid w:val="00F23E9B"/>
    <w:rsid w:val="00F35764"/>
    <w:rsid w:val="00F6224F"/>
    <w:rsid w:val="00FC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9892B-0CC1-4051-BD4C-0870D4CB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1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3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Косых Любовь Владимировна</dc:creator>
  <cp:keywords/>
  <dc:description/>
  <cp:lastModifiedBy>Косых Любовь Владимировна</cp:lastModifiedBy>
  <cp:revision>4</cp:revision>
  <cp:lastPrinted>2024-07-02T08:31:00Z</cp:lastPrinted>
  <dcterms:created xsi:type="dcterms:W3CDTF">2024-08-28T08:41:00Z</dcterms:created>
  <dcterms:modified xsi:type="dcterms:W3CDTF">2024-10-03T11:33:00Z</dcterms:modified>
</cp:coreProperties>
</file>