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3A" w:rsidRPr="00315E3A" w:rsidRDefault="004C504B" w:rsidP="0031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выступления</w:t>
      </w:r>
      <w:bookmarkStart w:id="0" w:name="_GoBack"/>
      <w:bookmarkEnd w:id="0"/>
      <w:r w:rsidR="00D47E9C">
        <w:rPr>
          <w:rFonts w:ascii="Times New Roman" w:hAnsi="Times New Roman" w:cs="Times New Roman"/>
          <w:b/>
          <w:sz w:val="28"/>
          <w:szCs w:val="28"/>
        </w:rPr>
        <w:t xml:space="preserve"> аудитора </w:t>
      </w:r>
      <w:r w:rsidR="00315E3A" w:rsidRPr="00315E3A">
        <w:rPr>
          <w:rFonts w:ascii="Times New Roman" w:hAnsi="Times New Roman" w:cs="Times New Roman"/>
          <w:b/>
          <w:sz w:val="28"/>
          <w:szCs w:val="28"/>
        </w:rPr>
        <w:t xml:space="preserve">счетной </w:t>
      </w:r>
      <w:r w:rsidR="00D47E9C">
        <w:rPr>
          <w:rFonts w:ascii="Times New Roman" w:hAnsi="Times New Roman" w:cs="Times New Roman"/>
          <w:b/>
          <w:sz w:val="28"/>
          <w:szCs w:val="28"/>
        </w:rPr>
        <w:t xml:space="preserve">палаты Тульской области </w:t>
      </w:r>
      <w:proofErr w:type="spellStart"/>
      <w:r w:rsidR="00D47E9C">
        <w:rPr>
          <w:rFonts w:ascii="Times New Roman" w:hAnsi="Times New Roman" w:cs="Times New Roman"/>
          <w:b/>
          <w:sz w:val="28"/>
          <w:szCs w:val="28"/>
        </w:rPr>
        <w:t>Гремяковой</w:t>
      </w:r>
      <w:proofErr w:type="spellEnd"/>
      <w:r w:rsidR="00D47E9C">
        <w:rPr>
          <w:rFonts w:ascii="Times New Roman" w:hAnsi="Times New Roman" w:cs="Times New Roman"/>
          <w:b/>
          <w:sz w:val="28"/>
          <w:szCs w:val="28"/>
        </w:rPr>
        <w:t xml:space="preserve"> О.П. </w:t>
      </w:r>
      <w:r w:rsidR="00315E3A">
        <w:rPr>
          <w:rFonts w:ascii="Times New Roman" w:hAnsi="Times New Roman" w:cs="Times New Roman"/>
          <w:b/>
          <w:sz w:val="28"/>
          <w:szCs w:val="28"/>
        </w:rPr>
        <w:t>на семинаре-совещании</w:t>
      </w:r>
      <w:r w:rsidR="00315E3A" w:rsidRPr="00315E3A">
        <w:rPr>
          <w:rFonts w:ascii="Times New Roman" w:hAnsi="Times New Roman" w:cs="Times New Roman"/>
          <w:b/>
          <w:sz w:val="28"/>
          <w:szCs w:val="28"/>
        </w:rPr>
        <w:t xml:space="preserve"> руководителей</w:t>
      </w:r>
    </w:p>
    <w:p w:rsidR="00315E3A" w:rsidRPr="00315E3A" w:rsidRDefault="00315E3A" w:rsidP="0031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3A">
        <w:rPr>
          <w:rFonts w:ascii="Times New Roman" w:hAnsi="Times New Roman" w:cs="Times New Roman"/>
          <w:b/>
          <w:sz w:val="28"/>
          <w:szCs w:val="28"/>
        </w:rPr>
        <w:t>контрольно-счетных органов субъектов Российской Федерации,</w:t>
      </w:r>
    </w:p>
    <w:p w:rsidR="00315E3A" w:rsidRPr="00315E3A" w:rsidRDefault="00315E3A" w:rsidP="0031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3A">
        <w:rPr>
          <w:rFonts w:ascii="Times New Roman" w:hAnsi="Times New Roman" w:cs="Times New Roman"/>
          <w:b/>
          <w:sz w:val="28"/>
          <w:szCs w:val="28"/>
        </w:rPr>
        <w:t>входящих в Центральный федеральный округ, на тему:</w:t>
      </w:r>
    </w:p>
    <w:p w:rsidR="00315E3A" w:rsidRDefault="00315E3A" w:rsidP="0031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3A">
        <w:rPr>
          <w:rFonts w:ascii="Times New Roman" w:hAnsi="Times New Roman" w:cs="Times New Roman"/>
          <w:b/>
          <w:sz w:val="28"/>
          <w:szCs w:val="28"/>
        </w:rPr>
        <w:t>«Достижение национальных целей и стратегических задач прорывного развития России. Государственный аудит как условие качественного управления общественными финансами»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315E3A" w:rsidRDefault="00315E3A" w:rsidP="00315E3A">
      <w:pPr>
        <w:spacing w:after="0"/>
        <w:jc w:val="center"/>
        <w:rPr>
          <w:rFonts w:eastAsia="Times New Roman"/>
          <w:i/>
          <w:sz w:val="28"/>
          <w:szCs w:val="28"/>
        </w:rPr>
      </w:pPr>
      <w:r w:rsidRPr="00315E3A">
        <w:rPr>
          <w:rFonts w:ascii="Times New Roman" w:hAnsi="Times New Roman" w:cs="Times New Roman"/>
          <w:i/>
          <w:sz w:val="28"/>
          <w:szCs w:val="28"/>
        </w:rPr>
        <w:t xml:space="preserve">«Организация системы мониторинга </w:t>
      </w:r>
      <w:r w:rsidRPr="00315E3A">
        <w:rPr>
          <w:rFonts w:eastAsia="Times New Roman"/>
          <w:i/>
          <w:sz w:val="28"/>
          <w:szCs w:val="28"/>
        </w:rPr>
        <w:t xml:space="preserve">и контроля </w:t>
      </w:r>
      <w:r w:rsidR="00573DF6">
        <w:rPr>
          <w:rFonts w:eastAsia="Times New Roman"/>
          <w:i/>
          <w:sz w:val="28"/>
          <w:szCs w:val="28"/>
        </w:rPr>
        <w:t xml:space="preserve">за ходом реализации национальных проектов </w:t>
      </w:r>
      <w:r w:rsidR="00916491">
        <w:rPr>
          <w:rFonts w:eastAsia="Times New Roman"/>
          <w:i/>
          <w:sz w:val="28"/>
          <w:szCs w:val="28"/>
        </w:rPr>
        <w:t>по основным направлениям стратегического развития Тульской области</w:t>
      </w:r>
      <w:r w:rsidRPr="00315E3A">
        <w:rPr>
          <w:rFonts w:eastAsia="Times New Roman"/>
          <w:i/>
          <w:sz w:val="28"/>
          <w:szCs w:val="28"/>
        </w:rPr>
        <w:t xml:space="preserve">» </w:t>
      </w:r>
    </w:p>
    <w:p w:rsidR="00315E3A" w:rsidRPr="00315E3A" w:rsidRDefault="00573DF6" w:rsidP="00573DF6">
      <w:pPr>
        <w:spacing w:after="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г.Орел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23.05.2019</w:t>
      </w:r>
    </w:p>
    <w:p w:rsidR="00573DF6" w:rsidRDefault="00573DF6" w:rsidP="00573DF6">
      <w:pPr>
        <w:spacing w:after="0"/>
        <w:jc w:val="right"/>
        <w:rPr>
          <w:rFonts w:eastAsia="Times New Roman"/>
          <w:sz w:val="28"/>
          <w:szCs w:val="28"/>
        </w:rPr>
      </w:pPr>
      <w:r w:rsidRPr="00573DF6">
        <w:rPr>
          <w:rFonts w:eastAsia="Times New Roman"/>
          <w:sz w:val="28"/>
          <w:szCs w:val="28"/>
          <w:highlight w:val="green"/>
        </w:rPr>
        <w:t>Слайд №1</w:t>
      </w:r>
    </w:p>
    <w:p w:rsidR="00315E3A" w:rsidRDefault="00315E3A" w:rsidP="00315E3A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573DF6">
        <w:rPr>
          <w:rFonts w:eastAsia="Times New Roman"/>
          <w:sz w:val="28"/>
          <w:szCs w:val="28"/>
        </w:rPr>
        <w:t>обрый день, уважаемые коллеги!</w:t>
      </w:r>
    </w:p>
    <w:p w:rsidR="008D04F4" w:rsidRPr="00916491" w:rsidRDefault="00C15B41" w:rsidP="00573D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мониторинга и контроля за реализацией национальных проектов является актуальной темой для органов контроля. И здесь важно определиться на </w:t>
      </w:r>
      <w:r w:rsidR="007048EB">
        <w:rPr>
          <w:rFonts w:ascii="Times New Roman" w:hAnsi="Times New Roman" w:cs="Times New Roman"/>
          <w:sz w:val="28"/>
          <w:szCs w:val="28"/>
        </w:rPr>
        <w:t>начальном этапе их формирования</w:t>
      </w:r>
      <w:r w:rsidR="00193023">
        <w:rPr>
          <w:rFonts w:ascii="Times New Roman" w:hAnsi="Times New Roman" w:cs="Times New Roman"/>
          <w:sz w:val="28"/>
          <w:szCs w:val="28"/>
        </w:rPr>
        <w:t xml:space="preserve"> с методологией его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осуществления. Представляю</w:t>
      </w:r>
      <w:r w:rsidR="00573DF6">
        <w:rPr>
          <w:rFonts w:ascii="Times New Roman" w:hAnsi="Times New Roman" w:cs="Times New Roman"/>
          <w:sz w:val="28"/>
          <w:szCs w:val="28"/>
        </w:rPr>
        <w:t xml:space="preserve"> вам опыт работы счетной палаты Тульской области по организации системы мониторинга и контроля</w:t>
      </w:r>
      <w:r w:rsidR="00916491" w:rsidRPr="00916491">
        <w:rPr>
          <w:rFonts w:eastAsia="Times New Roman"/>
          <w:i/>
          <w:sz w:val="28"/>
          <w:szCs w:val="28"/>
        </w:rPr>
        <w:t xml:space="preserve"> </w:t>
      </w:r>
      <w:r w:rsidR="00916491" w:rsidRPr="00916491">
        <w:rPr>
          <w:rFonts w:eastAsia="Times New Roman"/>
          <w:sz w:val="28"/>
          <w:szCs w:val="28"/>
        </w:rPr>
        <w:t xml:space="preserve">за ходом реализации национальных проектов </w:t>
      </w:r>
      <w:r w:rsidR="00916491" w:rsidRPr="00916491">
        <w:rPr>
          <w:rFonts w:ascii="Times New Roman" w:hAnsi="Times New Roman" w:cs="Times New Roman"/>
          <w:sz w:val="28"/>
          <w:szCs w:val="28"/>
        </w:rPr>
        <w:t>по основным направлениям стратегического развития Тульской области</w:t>
      </w:r>
      <w:r>
        <w:rPr>
          <w:rFonts w:ascii="Times New Roman" w:hAnsi="Times New Roman" w:cs="Times New Roman"/>
          <w:sz w:val="28"/>
          <w:szCs w:val="28"/>
        </w:rPr>
        <w:t>, как мы это видим и уже начали реализовывать на практике. Думаю, совместными усилиями, по результатам сегодняшнего мероприятия, будут выработаны оптимальные решения по данному направлению.</w:t>
      </w:r>
    </w:p>
    <w:p w:rsidR="00457CF0" w:rsidRDefault="00457CF0" w:rsidP="00457CF0">
      <w:pPr>
        <w:spacing w:after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green"/>
        </w:rPr>
        <w:t>Слайд №2</w:t>
      </w:r>
    </w:p>
    <w:p w:rsidR="00F87037" w:rsidRDefault="00F87037" w:rsidP="00F870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палата в соответствии с законом области «О стратегическом планировании» является участником стратегического планирования.</w:t>
      </w:r>
    </w:p>
    <w:p w:rsidR="00457CF0" w:rsidRPr="00457CF0" w:rsidRDefault="00916491" w:rsidP="00457CF0">
      <w:pPr>
        <w:tabs>
          <w:tab w:val="left" w:pos="851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87037">
        <w:rPr>
          <w:rFonts w:ascii="Times New Roman" w:hAnsi="Times New Roman" w:cs="Times New Roman"/>
          <w:sz w:val="28"/>
          <w:szCs w:val="28"/>
        </w:rPr>
        <w:t xml:space="preserve">осуществления полномочий по стратегическому аудиту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системы мониторинга </w:t>
      </w:r>
      <w:r w:rsidR="00F87037">
        <w:rPr>
          <w:rFonts w:ascii="Times New Roman" w:hAnsi="Times New Roman" w:cs="Times New Roman"/>
          <w:sz w:val="28"/>
          <w:szCs w:val="28"/>
        </w:rPr>
        <w:t>за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приоритетных программ в 2018 году было проведено экспертно-аналитическое мероприятие </w:t>
      </w:r>
      <w:r w:rsidR="00457CF0" w:rsidRPr="00457CF0">
        <w:rPr>
          <w:rFonts w:ascii="Times New Roman" w:hAnsi="Times New Roman" w:cs="Times New Roman"/>
          <w:sz w:val="28"/>
          <w:szCs w:val="28"/>
        </w:rPr>
        <w:t>«Анализ реализации приоритетных проектов и программ по основным направлениям стратегического развития Тульской области»</w:t>
      </w:r>
      <w:r w:rsidR="00457CF0">
        <w:rPr>
          <w:rFonts w:ascii="Times New Roman" w:hAnsi="Times New Roman" w:cs="Times New Roman"/>
          <w:sz w:val="28"/>
          <w:szCs w:val="28"/>
        </w:rPr>
        <w:t>.</w:t>
      </w:r>
    </w:p>
    <w:p w:rsidR="00457CF0" w:rsidRDefault="00AA0FE9" w:rsidP="00457CF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Целями</w:t>
      </w:r>
      <w:r w:rsidR="00457C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CF0" w:rsidRPr="00457CF0">
        <w:rPr>
          <w:rFonts w:ascii="Times New Roman" w:hAnsi="Times New Roman" w:cs="Times New Roman"/>
          <w:i/>
          <w:sz w:val="28"/>
          <w:szCs w:val="28"/>
        </w:rPr>
        <w:t>экспе</w:t>
      </w:r>
      <w:r w:rsidR="00457CF0">
        <w:rPr>
          <w:rFonts w:ascii="Times New Roman" w:hAnsi="Times New Roman" w:cs="Times New Roman"/>
          <w:i/>
          <w:sz w:val="28"/>
          <w:szCs w:val="28"/>
        </w:rPr>
        <w:t xml:space="preserve">ртно-аналитического мероприятия </w:t>
      </w:r>
      <w:r w:rsidR="007048EB">
        <w:rPr>
          <w:rFonts w:ascii="Times New Roman" w:hAnsi="Times New Roman" w:cs="Times New Roman"/>
          <w:i/>
          <w:sz w:val="28"/>
          <w:szCs w:val="28"/>
        </w:rPr>
        <w:t>являли</w:t>
      </w:r>
      <w:r>
        <w:rPr>
          <w:rFonts w:ascii="Times New Roman" w:hAnsi="Times New Roman" w:cs="Times New Roman"/>
          <w:i/>
          <w:sz w:val="28"/>
          <w:szCs w:val="28"/>
        </w:rPr>
        <w:t xml:space="preserve">сь </w:t>
      </w:r>
      <w:r w:rsidR="00457CF0" w:rsidRPr="00457CF0">
        <w:rPr>
          <w:rFonts w:ascii="Times New Roman" w:hAnsi="Times New Roman" w:cs="Times New Roman"/>
          <w:sz w:val="28"/>
          <w:szCs w:val="28"/>
        </w:rPr>
        <w:t>определение уровня организации проектной деятельности в органах государственной власти области (в том числе в части нормативного правового регулирования и методической работы), оценка степени и уровня эффективности реализации приоритетных проектов и программ.</w:t>
      </w:r>
    </w:p>
    <w:p w:rsidR="00B116E3" w:rsidRDefault="00457CF0" w:rsidP="00F87037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мероприятия </w:t>
      </w:r>
      <w:r w:rsidR="00F87037">
        <w:rPr>
          <w:sz w:val="28"/>
          <w:szCs w:val="28"/>
        </w:rPr>
        <w:t xml:space="preserve">было установлено, что правительством </w:t>
      </w:r>
      <w:r w:rsidR="00F87037" w:rsidRPr="00571355">
        <w:rPr>
          <w:sz w:val="28"/>
          <w:szCs w:val="28"/>
        </w:rPr>
        <w:t xml:space="preserve">области </w:t>
      </w:r>
      <w:r w:rsidR="00F87037">
        <w:rPr>
          <w:sz w:val="28"/>
          <w:szCs w:val="28"/>
        </w:rPr>
        <w:t xml:space="preserve">сформирована структура проектного управления, создан </w:t>
      </w:r>
      <w:r w:rsidR="00F87037" w:rsidRPr="00571355">
        <w:rPr>
          <w:sz w:val="28"/>
          <w:szCs w:val="28"/>
        </w:rPr>
        <w:t>Координационный совет по проектному управлению в органах исполни</w:t>
      </w:r>
      <w:r w:rsidR="00B116E3">
        <w:rPr>
          <w:sz w:val="28"/>
          <w:szCs w:val="28"/>
        </w:rPr>
        <w:t>тельной власти Тульской области.</w:t>
      </w:r>
    </w:p>
    <w:p w:rsidR="00F87037" w:rsidRPr="00F87037" w:rsidRDefault="00B116E3" w:rsidP="00AA0FE9">
      <w:pPr>
        <w:pStyle w:val="1"/>
        <w:shd w:val="clear" w:color="auto" w:fill="auto"/>
        <w:spacing w:after="0" w:line="312" w:lineRule="exact"/>
        <w:ind w:left="40" w:right="40" w:firstLine="70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Счетной палатой</w:t>
      </w:r>
      <w:r w:rsidR="00F87037">
        <w:rPr>
          <w:sz w:val="28"/>
          <w:szCs w:val="28"/>
        </w:rPr>
        <w:t xml:space="preserve"> </w:t>
      </w:r>
      <w:r w:rsidR="00F87037" w:rsidRPr="00F87037">
        <w:rPr>
          <w:color w:val="000000"/>
          <w:sz w:val="28"/>
          <w:szCs w:val="28"/>
          <w:lang w:eastAsia="ru-RU" w:bidi="ru-RU"/>
        </w:rPr>
        <w:t xml:space="preserve">подготовлены и направлены предложения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правительство области </w:t>
      </w:r>
      <w:r w:rsidR="00F87037" w:rsidRPr="00F87037">
        <w:rPr>
          <w:color w:val="000000"/>
          <w:sz w:val="28"/>
          <w:szCs w:val="28"/>
          <w:lang w:eastAsia="ru-RU" w:bidi="ru-RU"/>
        </w:rPr>
        <w:t>по совершенствов</w:t>
      </w:r>
      <w:r w:rsidR="00F87037">
        <w:rPr>
          <w:color w:val="000000"/>
          <w:sz w:val="28"/>
          <w:szCs w:val="28"/>
          <w:lang w:eastAsia="ru-RU" w:bidi="ru-RU"/>
        </w:rPr>
        <w:t xml:space="preserve">анию нормативной, </w:t>
      </w:r>
      <w:r w:rsidR="00F87037" w:rsidRPr="00F87037">
        <w:rPr>
          <w:color w:val="000000"/>
          <w:sz w:val="28"/>
          <w:szCs w:val="28"/>
          <w:lang w:eastAsia="ru-RU" w:bidi="ru-RU"/>
        </w:rPr>
        <w:t xml:space="preserve">методической базы </w:t>
      </w:r>
      <w:r w:rsidR="00AA0FE9">
        <w:rPr>
          <w:color w:val="000000"/>
          <w:sz w:val="28"/>
          <w:szCs w:val="28"/>
          <w:lang w:eastAsia="ru-RU" w:bidi="ru-RU"/>
        </w:rPr>
        <w:t>в области проектного управления, а также</w:t>
      </w:r>
      <w:r>
        <w:rPr>
          <w:color w:val="000000"/>
          <w:sz w:val="28"/>
          <w:szCs w:val="28"/>
          <w:lang w:eastAsia="ru-RU" w:bidi="ru-RU"/>
        </w:rPr>
        <w:t xml:space="preserve"> р</w:t>
      </w:r>
      <w:r w:rsidR="00F87037" w:rsidRPr="00F87037">
        <w:rPr>
          <w:color w:val="000000"/>
          <w:sz w:val="28"/>
          <w:szCs w:val="28"/>
          <w:lang w:eastAsia="ru-RU" w:bidi="ru-RU"/>
        </w:rPr>
        <w:t>екомендов</w:t>
      </w:r>
      <w:r w:rsidR="00AA0FE9">
        <w:rPr>
          <w:color w:val="000000"/>
          <w:sz w:val="28"/>
          <w:szCs w:val="28"/>
          <w:lang w:eastAsia="ru-RU" w:bidi="ru-RU"/>
        </w:rPr>
        <w:t>ано привести паспорта проектов и программ</w:t>
      </w:r>
      <w:r w:rsidR="00F87037" w:rsidRPr="00F87037">
        <w:rPr>
          <w:color w:val="000000"/>
          <w:sz w:val="28"/>
          <w:szCs w:val="28"/>
          <w:lang w:eastAsia="ru-RU" w:bidi="ru-RU"/>
        </w:rPr>
        <w:t xml:space="preserve">, иные </w:t>
      </w:r>
      <w:r w:rsidR="00AA0FE9">
        <w:rPr>
          <w:color w:val="000000"/>
          <w:sz w:val="28"/>
          <w:szCs w:val="28"/>
          <w:lang w:eastAsia="ru-RU" w:bidi="ru-RU"/>
        </w:rPr>
        <w:t xml:space="preserve">материалы в рамках </w:t>
      </w:r>
      <w:r w:rsidR="007048EB">
        <w:rPr>
          <w:color w:val="000000"/>
          <w:sz w:val="28"/>
          <w:szCs w:val="28"/>
          <w:lang w:eastAsia="ru-RU" w:bidi="ru-RU"/>
        </w:rPr>
        <w:t>проектного управления</w:t>
      </w:r>
      <w:r w:rsidR="00F87037" w:rsidRPr="00F87037">
        <w:rPr>
          <w:color w:val="000000"/>
          <w:sz w:val="28"/>
          <w:szCs w:val="28"/>
          <w:lang w:eastAsia="ru-RU" w:bidi="ru-RU"/>
        </w:rPr>
        <w:t xml:space="preserve"> в соответствие с нормативными и методическими документами.</w:t>
      </w:r>
    </w:p>
    <w:p w:rsidR="00F87037" w:rsidRPr="00F87037" w:rsidRDefault="00F87037" w:rsidP="00F8703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осуществления деятельности бюджетно-финансового характера, св</w:t>
      </w:r>
      <w:r w:rsidR="00AA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язанной с реализацией проектов и программ</w:t>
      </w:r>
      <w:r w:rsidRPr="00F8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открытости и прозрачности процесса проектного управления рекомендовано провести мероприятия по интеграции проектов в госпрограммы Тульской области и включения их в бюджетный процесс Тульской путем введения соответствующих целевых статей для отражения бюджетных ассиг</w:t>
      </w:r>
      <w:r w:rsidR="00AA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нований на реализацию проектов и программ</w:t>
      </w:r>
      <w:r w:rsidRPr="00F8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87037" w:rsidRPr="00F87037" w:rsidRDefault="001E62E3" w:rsidP="00F87037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предложения счетной палаты были рассмотрены на Координационном совете по проектному управлению и н</w:t>
      </w:r>
      <w:r w:rsidR="00F8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сегодняшний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день практически все реализованы </w:t>
      </w:r>
      <w:r w:rsidR="00F87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правительством области.</w:t>
      </w:r>
    </w:p>
    <w:p w:rsidR="00F87037" w:rsidRDefault="00F87037" w:rsidP="00F87037">
      <w:pPr>
        <w:spacing w:after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green"/>
        </w:rPr>
        <w:t>Слайд №3</w:t>
      </w:r>
    </w:p>
    <w:p w:rsidR="00F87037" w:rsidRDefault="000C692A" w:rsidP="00F87037">
      <w:pPr>
        <w:pStyle w:val="1"/>
        <w:shd w:val="clear" w:color="auto" w:fill="auto"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система мониторинга организуется </w:t>
      </w:r>
      <w:r w:rsidR="00AA0FE9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проведения финансово-экономической экспертизы </w:t>
      </w:r>
      <w:r w:rsidR="00B116E3">
        <w:rPr>
          <w:sz w:val="28"/>
          <w:szCs w:val="28"/>
        </w:rPr>
        <w:t>госпрограмм, путем проведения оценки</w:t>
      </w:r>
      <w:r>
        <w:rPr>
          <w:sz w:val="28"/>
          <w:szCs w:val="28"/>
        </w:rPr>
        <w:t xml:space="preserve"> соответствия целей, задач и </w:t>
      </w:r>
      <w:r w:rsidR="002B38CE">
        <w:rPr>
          <w:sz w:val="28"/>
          <w:szCs w:val="28"/>
        </w:rPr>
        <w:t>конечных результатов реализации госп</w:t>
      </w:r>
      <w:r w:rsidR="007048EB">
        <w:rPr>
          <w:sz w:val="28"/>
          <w:szCs w:val="28"/>
        </w:rPr>
        <w:t>рограмм</w:t>
      </w:r>
      <w:r w:rsidR="002B38CE">
        <w:rPr>
          <w:sz w:val="28"/>
          <w:szCs w:val="28"/>
        </w:rPr>
        <w:t xml:space="preserve"> аналогичным параметрам, установленным в документах по стратегическому развитию области, а также соответствия включения в госпрограммы мероприятий по реализации</w:t>
      </w:r>
      <w:r w:rsidR="00AA0FE9">
        <w:rPr>
          <w:sz w:val="28"/>
          <w:szCs w:val="28"/>
        </w:rPr>
        <w:t xml:space="preserve"> проектов</w:t>
      </w:r>
      <w:r w:rsidR="00757FC9">
        <w:rPr>
          <w:sz w:val="28"/>
          <w:szCs w:val="28"/>
        </w:rPr>
        <w:t xml:space="preserve"> аналогичным параметрам, утвержденным паспортами проектов</w:t>
      </w:r>
      <w:r w:rsidR="002B38CE">
        <w:rPr>
          <w:sz w:val="28"/>
          <w:szCs w:val="28"/>
        </w:rPr>
        <w:t>.</w:t>
      </w:r>
    </w:p>
    <w:p w:rsidR="002B38CE" w:rsidRPr="002B38CE" w:rsidRDefault="002B38CE" w:rsidP="002B38CE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8CE">
        <w:rPr>
          <w:rFonts w:ascii="Times New Roman" w:hAnsi="Times New Roman" w:cs="Times New Roman"/>
          <w:sz w:val="28"/>
          <w:szCs w:val="28"/>
        </w:rPr>
        <w:t xml:space="preserve">В целях реализации задач социально-экономического развития, отраженных в Указе Президента Российской Федерации «О национальных целях и стратегических задачах развития Российской Федерации на период до 2024 г.» и в рамках реализации национальных проектов правительством Тульской области: </w:t>
      </w:r>
    </w:p>
    <w:p w:rsidR="002B38CE" w:rsidRPr="002B38CE" w:rsidRDefault="002B38CE" w:rsidP="00B116E3">
      <w:pPr>
        <w:tabs>
          <w:tab w:val="left" w:pos="993"/>
        </w:tabs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38CE">
        <w:rPr>
          <w:rFonts w:ascii="Times New Roman" w:hAnsi="Times New Roman" w:cs="Times New Roman"/>
          <w:sz w:val="28"/>
          <w:szCs w:val="28"/>
        </w:rPr>
        <w:t>- разработаны и утверждены на заседаниях президиума Координационного совета по проектному управлению в органах исполнительной власти Тульской области паспорта региональных приоритетных программ и проектов;</w:t>
      </w:r>
    </w:p>
    <w:p w:rsidR="002B38CE" w:rsidRPr="002B38CE" w:rsidRDefault="002B38CE" w:rsidP="00B116E3">
      <w:pPr>
        <w:tabs>
          <w:tab w:val="left" w:pos="993"/>
        </w:tabs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38CE">
        <w:rPr>
          <w:rFonts w:ascii="Times New Roman" w:hAnsi="Times New Roman" w:cs="Times New Roman"/>
          <w:sz w:val="28"/>
          <w:szCs w:val="28"/>
        </w:rPr>
        <w:t>- закреплена персональная ответственность кураторов региональных приоритетных программ распоряжением Губернатора Тульской области «О регулировании отдельных вопросов, связанных с реализацией национальных проектов в Тульской области»;</w:t>
      </w:r>
    </w:p>
    <w:p w:rsidR="00AA0FE9" w:rsidRDefault="002B38CE" w:rsidP="00B116E3">
      <w:pPr>
        <w:autoSpaceDE w:val="0"/>
        <w:autoSpaceDN w:val="0"/>
        <w:adjustRightInd w:val="0"/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38CE">
        <w:rPr>
          <w:rFonts w:ascii="Times New Roman" w:hAnsi="Times New Roman" w:cs="Times New Roman"/>
          <w:sz w:val="28"/>
          <w:szCs w:val="28"/>
        </w:rPr>
        <w:t>- подписан</w:t>
      </w:r>
      <w:r w:rsidR="00757FC9">
        <w:rPr>
          <w:rFonts w:ascii="Times New Roman" w:hAnsi="Times New Roman" w:cs="Times New Roman"/>
          <w:sz w:val="28"/>
          <w:szCs w:val="28"/>
        </w:rPr>
        <w:t>ы</w:t>
      </w:r>
      <w:r w:rsidRPr="002B38CE">
        <w:rPr>
          <w:rFonts w:ascii="Times New Roman" w:hAnsi="Times New Roman" w:cs="Times New Roman"/>
          <w:sz w:val="28"/>
          <w:szCs w:val="28"/>
        </w:rPr>
        <w:t xml:space="preserve"> указ</w:t>
      </w:r>
      <w:r w:rsidR="00757FC9">
        <w:rPr>
          <w:rFonts w:ascii="Times New Roman" w:hAnsi="Times New Roman" w:cs="Times New Roman"/>
          <w:sz w:val="28"/>
          <w:szCs w:val="28"/>
        </w:rPr>
        <w:t>ы</w:t>
      </w:r>
      <w:r w:rsidRPr="002B38CE">
        <w:rPr>
          <w:rFonts w:ascii="Times New Roman" w:hAnsi="Times New Roman" w:cs="Times New Roman"/>
          <w:sz w:val="28"/>
          <w:szCs w:val="28"/>
        </w:rPr>
        <w:t xml:space="preserve"> Губернатора Тульской области</w:t>
      </w:r>
      <w:r w:rsidR="00AA0FE9">
        <w:rPr>
          <w:rFonts w:ascii="Times New Roman" w:hAnsi="Times New Roman" w:cs="Times New Roman"/>
          <w:sz w:val="28"/>
          <w:szCs w:val="28"/>
        </w:rPr>
        <w:t>:</w:t>
      </w:r>
    </w:p>
    <w:p w:rsidR="00757FC9" w:rsidRDefault="002B38CE" w:rsidP="00B116E3">
      <w:pPr>
        <w:autoSpaceDE w:val="0"/>
        <w:autoSpaceDN w:val="0"/>
        <w:adjustRightInd w:val="0"/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B38CE">
        <w:rPr>
          <w:rFonts w:ascii="Times New Roman" w:hAnsi="Times New Roman" w:cs="Times New Roman"/>
          <w:sz w:val="28"/>
          <w:szCs w:val="28"/>
        </w:rPr>
        <w:t>«О стратегических направлениях, целях и задачах развития Тульской области на период до 2024 года»</w:t>
      </w:r>
      <w:r w:rsidR="00757FC9">
        <w:rPr>
          <w:rFonts w:ascii="Times New Roman" w:hAnsi="Times New Roman" w:cs="Times New Roman"/>
          <w:sz w:val="28"/>
          <w:szCs w:val="28"/>
        </w:rPr>
        <w:t>;</w:t>
      </w:r>
      <w:r w:rsidR="00757FC9" w:rsidRPr="0075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C9" w:rsidRDefault="00757FC9" w:rsidP="00B116E3">
      <w:pPr>
        <w:autoSpaceDE w:val="0"/>
        <w:autoSpaceDN w:val="0"/>
        <w:adjustRightInd w:val="0"/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Основных направлений деятельности правительства Тульской области на период до 2024 года»;</w:t>
      </w:r>
    </w:p>
    <w:p w:rsidR="002B38CE" w:rsidRDefault="00757FC9" w:rsidP="00B116E3">
      <w:pPr>
        <w:tabs>
          <w:tab w:val="left" w:pos="993"/>
        </w:tabs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B38CE" w:rsidRPr="002B38CE">
        <w:rPr>
          <w:rFonts w:ascii="Times New Roman" w:hAnsi="Times New Roman" w:cs="Times New Roman"/>
          <w:sz w:val="28"/>
          <w:szCs w:val="28"/>
        </w:rPr>
        <w:t>утвержден план действий правительства Тульской области по реализации Основных направлений деятельности правительства Тульской области на период до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24F" w:rsidRDefault="009C324F" w:rsidP="002B38CE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осуществления мониторинга на данном этапе счетной палатой даются рекомендации органам исполнительной власти, являющимся разработчиками программ, по синхронизации госпрограмм с документами стратегического планирования, утвержденными паспортами региональных приоритетных проектов по объемам финансирования, установленными показателями достижения заявленных целей, обоснованности планируемых бюджетных ассигнований.</w:t>
      </w:r>
    </w:p>
    <w:p w:rsidR="00757FC9" w:rsidRDefault="00757FC9" w:rsidP="00757FC9">
      <w:pPr>
        <w:spacing w:after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green"/>
        </w:rPr>
        <w:t>Слайд №4</w:t>
      </w:r>
    </w:p>
    <w:p w:rsidR="00757FC9" w:rsidRPr="00334AE9" w:rsidRDefault="00757FC9" w:rsidP="00B116E3">
      <w:pPr>
        <w:pStyle w:val="ConsPlusTitle"/>
        <w:spacing w:before="12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34A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настоящий момент в области сформирован и утвержден портфель проектов, состоящий из 12 региона</w:t>
      </w:r>
      <w:r w:rsidR="00334AE9" w:rsidRPr="00334A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льных приоритетных программ и 52</w:t>
      </w:r>
      <w:r w:rsidRPr="00334A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34AE9" w:rsidRPr="00334A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региональных про</w:t>
      </w:r>
      <w:r w:rsidR="00B116E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ектов</w:t>
      </w:r>
      <w:r w:rsidRPr="00334A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их составе. </w:t>
      </w:r>
      <w:r w:rsidR="00AA0F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Pr="00334A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аспорта рассмотрены и утверждены на заседаниях президиума Координационного совета по проектному управлению в органах исполнительной власти Тульской области в декабре 2018 г.</w:t>
      </w:r>
    </w:p>
    <w:p w:rsidR="00757FC9" w:rsidRPr="00334AE9" w:rsidRDefault="00757FC9" w:rsidP="00B116E3">
      <w:pPr>
        <w:pStyle w:val="ConsPlusTitle"/>
        <w:spacing w:before="12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34A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Намечены ключевые цели, мероприятия, а также показатели региона по каждому из национальных проектов.</w:t>
      </w:r>
    </w:p>
    <w:p w:rsidR="00334AE9" w:rsidRDefault="00695F55" w:rsidP="00B116E3">
      <w:pPr>
        <w:tabs>
          <w:tab w:val="left" w:pos="993"/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 2024 года для реализации портфеля региональных приоритетных проектов потребуется порядка 65 млрд. рублей.</w:t>
      </w:r>
      <w:r w:rsidR="00AA0FE9" w:rsidRPr="00AA0FE9">
        <w:rPr>
          <w:rFonts w:ascii="Times New Roman" w:hAnsi="Times New Roman" w:cs="Times New Roman"/>
          <w:sz w:val="28"/>
          <w:szCs w:val="28"/>
        </w:rPr>
        <w:t xml:space="preserve"> </w:t>
      </w:r>
      <w:r w:rsidR="00AA0FE9">
        <w:rPr>
          <w:rFonts w:ascii="Times New Roman" w:hAnsi="Times New Roman" w:cs="Times New Roman"/>
          <w:sz w:val="28"/>
          <w:szCs w:val="28"/>
        </w:rPr>
        <w:t xml:space="preserve">Это серьезные финансовые ресурсы, которые требуют создания региональными и муниципальными органами контроля постоянного и системного мониторинга, анализа и контроля. </w:t>
      </w:r>
    </w:p>
    <w:p w:rsidR="003A5E01" w:rsidRPr="00AA0FE9" w:rsidRDefault="00AA0FE9" w:rsidP="003A5E01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E9">
        <w:rPr>
          <w:rFonts w:ascii="Times New Roman" w:hAnsi="Times New Roman" w:cs="Times New Roman"/>
          <w:sz w:val="28"/>
          <w:szCs w:val="28"/>
        </w:rPr>
        <w:t>Учитывая, что реализация мероприятий национальн</w:t>
      </w:r>
      <w:r>
        <w:rPr>
          <w:rFonts w:ascii="Times New Roman" w:hAnsi="Times New Roman" w:cs="Times New Roman"/>
          <w:sz w:val="28"/>
          <w:szCs w:val="28"/>
        </w:rPr>
        <w:t>ых и региональных проектов осуществляется</w:t>
      </w:r>
      <w:r w:rsidRPr="00AA0FE9">
        <w:rPr>
          <w:rFonts w:ascii="Times New Roman" w:hAnsi="Times New Roman" w:cs="Times New Roman"/>
          <w:sz w:val="28"/>
          <w:szCs w:val="28"/>
        </w:rPr>
        <w:t xml:space="preserve"> за счет финансирования федера</w:t>
      </w:r>
      <w:r w:rsidR="007048EB">
        <w:rPr>
          <w:rFonts w:ascii="Times New Roman" w:hAnsi="Times New Roman" w:cs="Times New Roman"/>
          <w:sz w:val="28"/>
          <w:szCs w:val="28"/>
        </w:rPr>
        <w:t xml:space="preserve">льного, регионального, </w:t>
      </w:r>
      <w:r w:rsidRPr="00AA0FE9">
        <w:rPr>
          <w:rFonts w:ascii="Times New Roman" w:hAnsi="Times New Roman" w:cs="Times New Roman"/>
          <w:sz w:val="28"/>
          <w:szCs w:val="28"/>
        </w:rPr>
        <w:t xml:space="preserve">местных бюджетов, </w:t>
      </w:r>
      <w:r w:rsidR="007048EB">
        <w:rPr>
          <w:rFonts w:ascii="Times New Roman" w:hAnsi="Times New Roman" w:cs="Times New Roman"/>
          <w:sz w:val="28"/>
          <w:szCs w:val="28"/>
        </w:rPr>
        <w:t xml:space="preserve">внебюджетных источников финансирования </w:t>
      </w:r>
      <w:r w:rsidR="003A5E01">
        <w:rPr>
          <w:rFonts w:ascii="Times New Roman" w:hAnsi="Times New Roman" w:cs="Times New Roman"/>
          <w:sz w:val="28"/>
          <w:szCs w:val="28"/>
        </w:rPr>
        <w:t xml:space="preserve">необходимо выстроить </w:t>
      </w:r>
      <w:r w:rsidR="003A5E01" w:rsidRPr="00AA0FE9">
        <w:rPr>
          <w:rFonts w:ascii="Times New Roman" w:hAnsi="Times New Roman" w:cs="Times New Roman"/>
          <w:sz w:val="28"/>
          <w:szCs w:val="28"/>
        </w:rPr>
        <w:t>взаимодействие со Счетной палатой Российской Федерации, контрольно-счетными органами муниципальных образований области в рамках организации совместных и параллельных мероприятий, проведения обучающих мероприятий, разработке методических материалов и обмена опытом.</w:t>
      </w:r>
    </w:p>
    <w:p w:rsidR="00AA0FE9" w:rsidRPr="00AA0FE9" w:rsidRDefault="003A5E01" w:rsidP="00AA0FE9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0FE9" w:rsidRPr="00AA0FE9">
        <w:rPr>
          <w:rFonts w:ascii="Times New Roman" w:hAnsi="Times New Roman" w:cs="Times New Roman"/>
          <w:sz w:val="28"/>
          <w:szCs w:val="28"/>
        </w:rPr>
        <w:t xml:space="preserve">анное взаимодействие видится еще более востребованным, с точки зрения полного охвата мониторингом и контролем за распределением и исполнением выделенных бюджетных ресурсов, а также </w:t>
      </w:r>
      <w:r w:rsidR="007048EB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AA0FE9" w:rsidRPr="00AA0FE9">
        <w:rPr>
          <w:rFonts w:ascii="Times New Roman" w:hAnsi="Times New Roman" w:cs="Times New Roman"/>
          <w:sz w:val="28"/>
          <w:szCs w:val="28"/>
        </w:rPr>
        <w:t>мониторинга достижения утвержденных показателей данных проектов.</w:t>
      </w:r>
    </w:p>
    <w:p w:rsidR="00AA0FE9" w:rsidRPr="00AA0FE9" w:rsidRDefault="003A5E01" w:rsidP="00AA0FE9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A0FE9" w:rsidRPr="00AA0FE9">
        <w:rPr>
          <w:rFonts w:ascii="Times New Roman" w:hAnsi="Times New Roman" w:cs="Times New Roman"/>
          <w:sz w:val="28"/>
          <w:szCs w:val="28"/>
        </w:rPr>
        <w:t xml:space="preserve">важная роль отводится взаимодействию с общественным контролем. Ведь многие проекты формируются по инициативе жителей области с учетом результатов голосования: например, проект «Формирование комфортной городской среды», «Народный бюджет», «Безопасные и качественные дороги», проекты в сфере образования, культуры и здравоохранения. Обратная связь от граждан, общественных организаций о </w:t>
      </w:r>
      <w:r w:rsidR="00AA0FE9" w:rsidRPr="00AA0FE9">
        <w:rPr>
          <w:rFonts w:ascii="Times New Roman" w:hAnsi="Times New Roman" w:cs="Times New Roman"/>
          <w:sz w:val="28"/>
          <w:szCs w:val="28"/>
        </w:rPr>
        <w:lastRenderedPageBreak/>
        <w:t>реализации проектов очень важна в работе государственных органов контроля.</w:t>
      </w:r>
    </w:p>
    <w:p w:rsidR="00AA0FE9" w:rsidRDefault="00695F55" w:rsidP="00AA0FE9">
      <w:pPr>
        <w:tabs>
          <w:tab w:val="left" w:pos="993"/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мониторинг будет осуществляться </w:t>
      </w:r>
      <w:r w:rsidR="003A5E01">
        <w:rPr>
          <w:rFonts w:ascii="Times New Roman" w:hAnsi="Times New Roman" w:cs="Times New Roman"/>
          <w:sz w:val="28"/>
          <w:szCs w:val="28"/>
        </w:rPr>
        <w:t xml:space="preserve">в ходе текущего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7048EB">
        <w:rPr>
          <w:rFonts w:ascii="Times New Roman" w:hAnsi="Times New Roman" w:cs="Times New Roman"/>
          <w:sz w:val="28"/>
          <w:szCs w:val="28"/>
        </w:rPr>
        <w:t xml:space="preserve">квартальных </w:t>
      </w:r>
      <w:r>
        <w:rPr>
          <w:rFonts w:ascii="Times New Roman" w:hAnsi="Times New Roman" w:cs="Times New Roman"/>
          <w:sz w:val="28"/>
          <w:szCs w:val="28"/>
        </w:rPr>
        <w:t xml:space="preserve">заключений на исполнение бюджета, а также путем проведения отдельных экспертно-аналитических мероприятий. </w:t>
      </w:r>
    </w:p>
    <w:p w:rsidR="003A5E01" w:rsidRDefault="003A5E01" w:rsidP="003A5E01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выявленных рисков при осуществлении мониторинга будем определять мероприятия по пр</w:t>
      </w:r>
      <w:r w:rsidR="00BE2987">
        <w:rPr>
          <w:rFonts w:ascii="Times New Roman" w:hAnsi="Times New Roman" w:cs="Times New Roman"/>
          <w:sz w:val="28"/>
          <w:szCs w:val="28"/>
        </w:rPr>
        <w:t>оведению контрольных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с выходом на объекты контроля.</w:t>
      </w:r>
    </w:p>
    <w:p w:rsidR="00153AAF" w:rsidRDefault="00153AAF" w:rsidP="00153AAF">
      <w:pPr>
        <w:spacing w:after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green"/>
        </w:rPr>
        <w:t>Слайд №5</w:t>
      </w:r>
    </w:p>
    <w:p w:rsidR="00153AAF" w:rsidRPr="00153AAF" w:rsidRDefault="003A5E01" w:rsidP="00153A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</w:t>
      </w:r>
      <w:r w:rsidR="00153AAF" w:rsidRPr="00153AAF">
        <w:rPr>
          <w:rFonts w:ascii="Times New Roman" w:hAnsi="Times New Roman" w:cs="Times New Roman"/>
          <w:sz w:val="28"/>
          <w:szCs w:val="28"/>
        </w:rPr>
        <w:t xml:space="preserve"> на проблемных моментах, с которыми мы сталкиваемся в ходе осуществления данной работы:</w:t>
      </w:r>
    </w:p>
    <w:p w:rsidR="00153AAF" w:rsidRDefault="00153AAF" w:rsidP="00153AAF">
      <w:pPr>
        <w:pStyle w:val="ConsPlusTitle"/>
        <w:spacing w:before="12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53AA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 отсутствие единой методологии за проведением мониторинга по реализации национальных проектов;</w:t>
      </w:r>
    </w:p>
    <w:p w:rsidR="00153AAF" w:rsidRDefault="00153AAF" w:rsidP="00153AAF">
      <w:pPr>
        <w:pStyle w:val="ConsPlusTitle"/>
        <w:spacing w:before="12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 отсутствие доступа к системе «Электронный бюджет», в которую заносится и</w:t>
      </w:r>
      <w:r w:rsidR="00BE298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нформация о реализации проектов.</w:t>
      </w:r>
    </w:p>
    <w:p w:rsidR="00334AE9" w:rsidRDefault="00153AAF" w:rsidP="00153AAF">
      <w:pPr>
        <w:ind w:firstLine="709"/>
        <w:jc w:val="right"/>
        <w:rPr>
          <w:rFonts w:ascii="PT Astra Serif" w:eastAsia="Calibri" w:hAnsi="PT Astra Serif"/>
          <w:sz w:val="32"/>
          <w:szCs w:val="28"/>
        </w:rPr>
      </w:pPr>
      <w:r>
        <w:rPr>
          <w:rFonts w:eastAsia="Times New Roman"/>
          <w:sz w:val="28"/>
          <w:szCs w:val="28"/>
          <w:highlight w:val="green"/>
        </w:rPr>
        <w:t>Слайд №6</w:t>
      </w:r>
    </w:p>
    <w:p w:rsidR="00153AAF" w:rsidRPr="00E87B07" w:rsidRDefault="00153AAF" w:rsidP="00E87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07">
        <w:rPr>
          <w:rFonts w:ascii="Times New Roman" w:hAnsi="Times New Roman" w:cs="Times New Roman"/>
          <w:sz w:val="28"/>
          <w:szCs w:val="28"/>
        </w:rPr>
        <w:t>В целях организации более эффективной работы п</w:t>
      </w:r>
      <w:r w:rsidR="003A5E01" w:rsidRPr="00E87B07">
        <w:rPr>
          <w:rFonts w:ascii="Times New Roman" w:hAnsi="Times New Roman" w:cs="Times New Roman"/>
          <w:sz w:val="28"/>
          <w:szCs w:val="28"/>
        </w:rPr>
        <w:t>о данному направлению предлагаю</w:t>
      </w:r>
      <w:r w:rsidRPr="00E87B07">
        <w:rPr>
          <w:rFonts w:ascii="Times New Roman" w:hAnsi="Times New Roman" w:cs="Times New Roman"/>
          <w:sz w:val="28"/>
          <w:szCs w:val="28"/>
        </w:rPr>
        <w:t>:</w:t>
      </w:r>
    </w:p>
    <w:p w:rsidR="005E6BFB" w:rsidRPr="00E87B07" w:rsidRDefault="005E6BFB" w:rsidP="00E87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рекомендации</w:t>
      </w:r>
      <w:r w:rsidRPr="005E6BFB">
        <w:rPr>
          <w:rFonts w:ascii="Times New Roman" w:hAnsi="Times New Roman" w:cs="Times New Roman"/>
          <w:sz w:val="28"/>
          <w:szCs w:val="28"/>
        </w:rPr>
        <w:t xml:space="preserve"> по мониторингу реализации национальных проектов контрольно-счетными органами субъек</w:t>
      </w:r>
      <w:r>
        <w:rPr>
          <w:rFonts w:ascii="Times New Roman" w:hAnsi="Times New Roman" w:cs="Times New Roman"/>
          <w:sz w:val="28"/>
          <w:szCs w:val="28"/>
        </w:rPr>
        <w:t>тов и муниципальных образований;</w:t>
      </w:r>
    </w:p>
    <w:p w:rsidR="005E6BFB" w:rsidRDefault="005E6BFB" w:rsidP="00E87B0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взаимодействие</w:t>
      </w:r>
      <w:r w:rsidRPr="005E6BFB">
        <w:rPr>
          <w:rFonts w:ascii="Times New Roman" w:hAnsi="Times New Roman" w:cs="Times New Roman"/>
          <w:sz w:val="28"/>
          <w:szCs w:val="28"/>
        </w:rPr>
        <w:t xml:space="preserve"> со Счетной палатой Российской Федерации при осуществлении данного мониторинга</w:t>
      </w:r>
      <w:r w:rsidR="003A5E01">
        <w:rPr>
          <w:rFonts w:ascii="Times New Roman" w:hAnsi="Times New Roman" w:cs="Times New Roman"/>
          <w:sz w:val="28"/>
          <w:szCs w:val="28"/>
        </w:rPr>
        <w:t xml:space="preserve"> (информирование региональных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при направлении запросов в субъекты о мониторинге национальных проектов, а также выработать единые подходы по набору данных в этих запросах)</w:t>
      </w:r>
      <w:r w:rsidRPr="005E6BFB">
        <w:rPr>
          <w:rFonts w:ascii="Times New Roman" w:hAnsi="Times New Roman" w:cs="Times New Roman"/>
          <w:sz w:val="28"/>
          <w:szCs w:val="28"/>
        </w:rPr>
        <w:t>;</w:t>
      </w:r>
    </w:p>
    <w:p w:rsidR="005E6BFB" w:rsidRDefault="003A5E01" w:rsidP="005E6BFB">
      <w:pPr>
        <w:pStyle w:val="ConsPlusTitle"/>
        <w:spacing w:before="12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предоставить</w:t>
      </w:r>
      <w:r w:rsidR="005E6BF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дос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туп региональным контрольно-счетным органам</w:t>
      </w:r>
      <w:r w:rsidR="005E6BF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информационному ресурсу Счетной палаты Российской Федерации по мониторингу национальных проектов.</w:t>
      </w:r>
    </w:p>
    <w:p w:rsidR="005E6BFB" w:rsidRDefault="005E6BFB" w:rsidP="005E6BFB">
      <w:pPr>
        <w:ind w:firstLine="709"/>
        <w:jc w:val="right"/>
        <w:rPr>
          <w:rFonts w:ascii="PT Astra Serif" w:eastAsia="Calibri" w:hAnsi="PT Astra Serif"/>
          <w:sz w:val="32"/>
          <w:szCs w:val="28"/>
        </w:rPr>
      </w:pPr>
      <w:r>
        <w:rPr>
          <w:rFonts w:eastAsia="Times New Roman"/>
          <w:sz w:val="28"/>
          <w:szCs w:val="28"/>
          <w:highlight w:val="green"/>
        </w:rPr>
        <w:t>Слайд №7</w:t>
      </w:r>
    </w:p>
    <w:p w:rsidR="005E6BFB" w:rsidRDefault="003A5E01" w:rsidP="005E6BFB">
      <w:pPr>
        <w:pStyle w:val="ConsPlusTitle"/>
        <w:spacing w:before="12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заключении хотелось бы отметить, что проблемы</w:t>
      </w:r>
      <w:r w:rsidR="007048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как мы видим</w:t>
      </w:r>
      <w:r w:rsidR="007048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есть,</w:t>
      </w:r>
      <w:r w:rsidR="007048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но мы работаем в этом направлении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выстраиваем взаимодействие по данному вопросу с правительством области, контрольно-счетными органами муниципальных образований, органами общественного контроля и н</w:t>
      </w:r>
      <w:r w:rsidR="005E6BF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адеюсь, что сегодняшнее мероприятие позволит выработать совместные предложения по выстраиванию </w:t>
      </w:r>
      <w:r w:rsidR="007048E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нашей общей работы</w:t>
      </w:r>
      <w:r w:rsidR="005E6BF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5E6BFB" w:rsidRPr="005E6BFB" w:rsidRDefault="005E6BFB" w:rsidP="005E6BFB">
      <w:pPr>
        <w:pStyle w:val="ConsPlusTitle"/>
        <w:spacing w:before="12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Благодарю за внимание.</w:t>
      </w:r>
    </w:p>
    <w:sectPr w:rsidR="005E6BFB" w:rsidRPr="005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F"/>
    <w:rsid w:val="000C692A"/>
    <w:rsid w:val="00153AAF"/>
    <w:rsid w:val="001565EE"/>
    <w:rsid w:val="00193023"/>
    <w:rsid w:val="001E62E3"/>
    <w:rsid w:val="002B38CE"/>
    <w:rsid w:val="00315E3A"/>
    <w:rsid w:val="00334AE9"/>
    <w:rsid w:val="003A5E01"/>
    <w:rsid w:val="00457CF0"/>
    <w:rsid w:val="004C504B"/>
    <w:rsid w:val="00573DF6"/>
    <w:rsid w:val="005E6BFB"/>
    <w:rsid w:val="005F496B"/>
    <w:rsid w:val="00695F55"/>
    <w:rsid w:val="007048EB"/>
    <w:rsid w:val="0070496F"/>
    <w:rsid w:val="00757FC9"/>
    <w:rsid w:val="007913DF"/>
    <w:rsid w:val="00884B30"/>
    <w:rsid w:val="008D04F4"/>
    <w:rsid w:val="00916491"/>
    <w:rsid w:val="009C324F"/>
    <w:rsid w:val="00AA0FE9"/>
    <w:rsid w:val="00B116E3"/>
    <w:rsid w:val="00BE2987"/>
    <w:rsid w:val="00C15B41"/>
    <w:rsid w:val="00D47E9C"/>
    <w:rsid w:val="00E87B07"/>
    <w:rsid w:val="00F02061"/>
    <w:rsid w:val="00F87037"/>
    <w:rsid w:val="00F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ED9C-5E23-4F7C-AEA7-3F23870F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061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F87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87037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57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15</cp:revision>
  <cp:lastPrinted>2019-05-16T08:51:00Z</cp:lastPrinted>
  <dcterms:created xsi:type="dcterms:W3CDTF">2019-05-15T11:17:00Z</dcterms:created>
  <dcterms:modified xsi:type="dcterms:W3CDTF">2019-05-27T11:30:00Z</dcterms:modified>
</cp:coreProperties>
</file>