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sz w:val="36"/>
          <w:szCs w:val="36"/>
        </w:rPr>
      </w:pPr>
      <w:bookmarkStart w:colFirst="0" w:colLast="0" w:name="_iw01ba4l7cqu" w:id="0"/>
      <w:bookmarkEnd w:id="0"/>
      <w:r w:rsidDel="00000000" w:rsidR="00000000" w:rsidRPr="00000000">
        <w:rPr>
          <w:sz w:val="36"/>
          <w:szCs w:val="36"/>
          <w:rtl w:val="0"/>
        </w:rPr>
        <w:t xml:space="preserve">Соглашение на обработку персональных данных и получение информации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Счетной палатой Тульской области.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Персональные данные — любая информация, относящаяся к определенному или определяемому на основании такой информации физическому лицу.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Настоящее Согласие выдано мною на обработку следующих персональных данных: ФИО, Телефон, Электронная почта, Адрес, Название компании.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Согласие дано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Данное согласие дается Счетной палате Тульской области и третьему лицу (-ам) для обработки моих персональных данных в следующих целях: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предоставление мне услуг/работ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направление </w:t>
        <w:tab/>
        <w:t xml:space="preserve">в мой адрес уведомлений, касающихся предоставляемых услуг/работ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подготовка и направление ответов на мои запросы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направление </w:t>
        <w:tab/>
        <w:t xml:space="preserve">в мой адрес информации, в том числе рекламной, о мероприятиях/товарах/услугах/работах Счетной палаты Тульской области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Настоящее согласие действует до момента его отзыва путем направления соответствующего уведомления на электронных адрес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sptulobl@tularegion.ru</w:t>
        </w:r>
      </w:hyperlink>
      <w:r w:rsidDel="00000000" w:rsidR="00000000" w:rsidRPr="00000000">
        <w:rPr>
          <w:rtl w:val="0"/>
        </w:rPr>
        <w:t xml:space="preserve">. В случае отзыва мною согласия на обработку персональных данных Счетная палата Тульской области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№ 152-ФЗ «О персональных данных» от 27.07.2016 года.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tulobl@tula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