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Default="00CE2DAE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Информация </w:t>
      </w:r>
    </w:p>
    <w:p w:rsidR="009707CA" w:rsidRDefault="00CE2DAE" w:rsidP="00CE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9707CA" w:rsidRPr="00C522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«Проверка отдельных вопросов деятельности территориального фонда обязательного медицинского страхования Тульской области»</w:t>
      </w:r>
    </w:p>
    <w:p w:rsidR="00CE2DAE" w:rsidRPr="00CE2DAE" w:rsidRDefault="00CE2DAE" w:rsidP="00CE2DAE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4.1.7.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2019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8 февраля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20 февраля 2019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проведено контрольное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«Проверка отдельных вопросов деятельности территориального фонда обязательного медицинского страхования Тульской области»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707CA" w:rsidRPr="00C52287" w:rsidRDefault="009707CA" w:rsidP="009707CA">
      <w:pPr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2287"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</w:p>
    <w:p w:rsidR="009707CA" w:rsidRPr="00C52287" w:rsidRDefault="009707CA" w:rsidP="009707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– </w:t>
      </w:r>
      <w:r w:rsidRPr="00C5228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нормативные правовые акты Тульской области, устанавливающие правовую основу деятельности территориального фонда обязательного медицинского страхования Тульской области;</w:t>
      </w:r>
    </w:p>
    <w:p w:rsidR="009707CA" w:rsidRPr="00C52287" w:rsidRDefault="009707CA" w:rsidP="009707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локальные нормативные акты территориального фонда обязательного медицинского страхования Тульской области;</w:t>
      </w:r>
    </w:p>
    <w:p w:rsidR="009707CA" w:rsidRPr="00C52287" w:rsidRDefault="009707CA" w:rsidP="009707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документы, определяющие размер расходов территориального фонда обязательного медицинского страхования Тульской области на выполнение управленческих функций, и их исполнение;</w:t>
      </w:r>
    </w:p>
    <w:p w:rsidR="009707CA" w:rsidRPr="00C52287" w:rsidRDefault="009707CA" w:rsidP="009707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иные документы.</w:t>
      </w:r>
    </w:p>
    <w:p w:rsidR="009707CA" w:rsidRPr="00C52287" w:rsidRDefault="00CE2DAE" w:rsidP="009707CA">
      <w:pPr>
        <w:pStyle w:val="ListParagraph1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9707CA" w:rsidRPr="00C5228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07CA" w:rsidRPr="00C52287">
        <w:rPr>
          <w:rFonts w:ascii="Times New Roman" w:hAnsi="Times New Roman" w:cs="Times New Roman"/>
          <w:kern w:val="28"/>
          <w:sz w:val="28"/>
          <w:szCs w:val="28"/>
        </w:rPr>
        <w:t>Территориальный фонд обязательного медицинского страхования Тульской области</w:t>
      </w:r>
      <w:r w:rsidR="00F500D0">
        <w:rPr>
          <w:rFonts w:ascii="Times New Roman" w:hAnsi="Times New Roman" w:cs="Times New Roman"/>
          <w:kern w:val="28"/>
          <w:sz w:val="28"/>
          <w:szCs w:val="28"/>
        </w:rPr>
        <w:t xml:space="preserve"> (далее – Фонд)</w:t>
      </w:r>
      <w:r w:rsidR="009707CA" w:rsidRPr="00C52287">
        <w:rPr>
          <w:rFonts w:ascii="Times New Roman" w:hAnsi="Times New Roman" w:cs="Times New Roman"/>
          <w:sz w:val="28"/>
          <w:szCs w:val="28"/>
        </w:rPr>
        <w:t>.</w:t>
      </w:r>
    </w:p>
    <w:p w:rsidR="009707CA" w:rsidRPr="00C52287" w:rsidRDefault="009707CA" w:rsidP="009707C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52287">
        <w:rPr>
          <w:rFonts w:ascii="Times New Roman" w:hAnsi="Times New Roman"/>
          <w:b/>
          <w:spacing w:val="-4"/>
          <w:sz w:val="28"/>
          <w:szCs w:val="28"/>
        </w:rPr>
        <w:t>Цель контрольного мероприятия:</w:t>
      </w:r>
      <w:r w:rsidRPr="00C5228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проверка соблюдения действующего законодательства при организации территориальным фондом обязательного медицинского страхования Тульской области своей деятельности.</w:t>
      </w:r>
    </w:p>
    <w:p w:rsidR="009707CA" w:rsidRPr="00C52287" w:rsidRDefault="009707CA" w:rsidP="009707C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</w:t>
      </w:r>
      <w:r w:rsidRPr="00C5228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:rsidR="00CE2DAE" w:rsidRPr="00CE2DAE" w:rsidRDefault="00CE2DAE" w:rsidP="009707CA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9707CA" w:rsidRPr="00713B22" w:rsidRDefault="009707CA" w:rsidP="00F500D0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Основы правового положения территориальных фондов ОМС и организации их деятельности определены статьей 34 Закона об ОМС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с</w:t>
      </w: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которой</w:t>
      </w:r>
      <w:r w:rsidR="005741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правовое положение территориального фонда ОМС определяется Законом об ОМС, другими федеральными законами и принимаемыми в соответствии с ними иными нормативными правовыми актами РФ, нормативными правовыми актами субъекта РФ.</w:t>
      </w:r>
    </w:p>
    <w:p w:rsidR="005741BF" w:rsidRDefault="009707CA" w:rsidP="00F500D0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 территориальным фондом ОМС осуществляется директором, назначаемым на должность и освобождаемым от нее высшим исполнительным органом государственной власти субъекта РФ по согласованию с ФФОМС.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Территориальный фонд ОМС в своей деятельности подотчетен высшему исполнительному органу государственной власти субъекта РФ и ФФОМС.</w:t>
      </w:r>
      <w:r w:rsidR="005741BF" w:rsidRPr="005741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Статьей 34 Закона об ОМС также предусмотрено создание правления территориального фонда ОМС, которое является коллегиальным органом, определяющим основные направления деятельности территориального фонда ОМС и осуществляющим текущий контроль за его деятельностью</w:t>
      </w:r>
      <w:r w:rsidR="005741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707CA" w:rsidRPr="00713B22" w:rsidRDefault="009707CA" w:rsidP="00F500D0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3B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Фонд осуществляет свою деятельность на основании Положения о Фонде, утвержденного Постановлением администрации Тульской области от 25.05.2011 №408 (в редакции от 17.12.2014). Положение о Фонде соответствует положениям Закона об ОМС и Типовому положению о территориальном фонде ОМС. Фонд в своей деятельности подотчетен правительству Тульской области и ФФОМС.</w:t>
      </w:r>
    </w:p>
    <w:p w:rsidR="006A2483" w:rsidRDefault="006A2483" w:rsidP="006A2483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A24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Численность, фонд оплаты труда, структура Фонда в соответствии с Положением о Фонде утверждены Постановлением правительства Тульской области №288 в редакции 13.12.2017. </w:t>
      </w:r>
    </w:p>
    <w:p w:rsidR="006A2483" w:rsidRPr="006A2483" w:rsidRDefault="006A2483" w:rsidP="006A2483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итогам проверки</w:t>
      </w:r>
      <w:r w:rsidR="00F500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Фонде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устано</w:t>
      </w:r>
      <w:r w:rsidR="00086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влены отдельные нарушения формирования штатного расписания, системы оплаты труда, законодательства о контрактной системе и </w:t>
      </w:r>
      <w:r w:rsidR="00F500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</w:t>
      </w:r>
      <w:r w:rsidR="00086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бухгалтерском учете.</w:t>
      </w:r>
    </w:p>
    <w:p w:rsidR="0008648F" w:rsidRPr="00F500D0" w:rsidRDefault="0022466F" w:rsidP="0008648F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По результатам контрольного мероприятия </w:t>
      </w:r>
      <w:r w:rsidR="003A3E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информация о результатах проверки направлена </w:t>
      </w:r>
      <w:r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Губернатору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</w:t>
      </w:r>
      <w:r w:rsidR="0008648F" w:rsidRPr="00F500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22466F" w:rsidRDefault="00F500D0" w:rsidP="00FB20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нформационное письмо</w:t>
      </w:r>
      <w:r w:rsidR="003A3E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 выявленных в Фонде нарушениях законодательства о контрактной системе в сфере закупок</w:t>
      </w:r>
      <w:r w:rsidR="003A3E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направлено</w:t>
      </w:r>
      <w:r w:rsid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министерство</w:t>
      </w:r>
      <w:r w:rsidR="0022466F" w:rsidRPr="00902445">
        <w:t xml:space="preserve"> </w:t>
      </w:r>
      <w:r w:rsidR="0022466F" w:rsidRPr="0090244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контролю и профилактике коррупционных нарушений в Тульской</w:t>
      </w:r>
      <w:r w:rsid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22466F" w:rsidRPr="00EF242C" w:rsidRDefault="00CE2DAE" w:rsidP="00FB206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F500D0">
        <w:rPr>
          <w:rFonts w:ascii="Times New Roman" w:eastAsia="Calibri" w:hAnsi="Times New Roman" w:cs="Times New Roman"/>
          <w:sz w:val="28"/>
          <w:szCs w:val="28"/>
        </w:rPr>
        <w:t xml:space="preserve">Фонду </w:t>
      </w:r>
      <w:r>
        <w:rPr>
          <w:rFonts w:ascii="Times New Roman" w:eastAsia="Calibri" w:hAnsi="Times New Roman" w:cs="Times New Roman"/>
          <w:sz w:val="28"/>
          <w:szCs w:val="28"/>
        </w:rPr>
        <w:t>выдано</w:t>
      </w:r>
      <w:r w:rsidR="0022466F">
        <w:rPr>
          <w:rFonts w:ascii="Times New Roman" w:eastAsia="Calibri" w:hAnsi="Times New Roman" w:cs="Times New Roman"/>
          <w:sz w:val="28"/>
          <w:szCs w:val="28"/>
        </w:rPr>
        <w:t xml:space="preserve"> представление.</w:t>
      </w:r>
    </w:p>
    <w:p w:rsidR="00EF242C" w:rsidRDefault="00EF242C" w:rsidP="001A0A7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2445" w:rsidRPr="0022466F" w:rsidRDefault="00953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Аудитор</w:t>
      </w:r>
      <w:r w:rsidR="0022466F"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счетной палаты </w:t>
      </w:r>
      <w:r w:rsidR="0022466F"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22466F"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22466F" w:rsidRPr="00224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О.П.</w:t>
      </w:r>
      <w:r w:rsidR="00F500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Гремякова</w:t>
      </w:r>
    </w:p>
    <w:sectPr w:rsidR="00902445" w:rsidRPr="0022466F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25" w:rsidRDefault="00352425" w:rsidP="009707CA">
      <w:pPr>
        <w:spacing w:after="0" w:line="240" w:lineRule="auto"/>
      </w:pPr>
      <w:r>
        <w:separator/>
      </w:r>
    </w:p>
  </w:endnote>
  <w:endnote w:type="continuationSeparator" w:id="0">
    <w:p w:rsidR="00352425" w:rsidRDefault="00352425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25" w:rsidRDefault="00352425" w:rsidP="009707CA">
      <w:pPr>
        <w:spacing w:after="0" w:line="240" w:lineRule="auto"/>
      </w:pPr>
      <w:r>
        <w:separator/>
      </w:r>
    </w:p>
  </w:footnote>
  <w:footnote w:type="continuationSeparator" w:id="0">
    <w:p w:rsidR="00352425" w:rsidRDefault="00352425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75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27CA"/>
    <w:rsid w:val="0008022A"/>
    <w:rsid w:val="0008648F"/>
    <w:rsid w:val="000B350D"/>
    <w:rsid w:val="000D17E0"/>
    <w:rsid w:val="001A0A70"/>
    <w:rsid w:val="001A7875"/>
    <w:rsid w:val="001E1652"/>
    <w:rsid w:val="0022466F"/>
    <w:rsid w:val="002A1EF1"/>
    <w:rsid w:val="00331576"/>
    <w:rsid w:val="00352425"/>
    <w:rsid w:val="00365C7B"/>
    <w:rsid w:val="003A3EDA"/>
    <w:rsid w:val="005741BF"/>
    <w:rsid w:val="006A12AA"/>
    <w:rsid w:val="006A2483"/>
    <w:rsid w:val="0070150D"/>
    <w:rsid w:val="007323F6"/>
    <w:rsid w:val="007A67C4"/>
    <w:rsid w:val="00852175"/>
    <w:rsid w:val="00902445"/>
    <w:rsid w:val="00927D90"/>
    <w:rsid w:val="0093086B"/>
    <w:rsid w:val="00952031"/>
    <w:rsid w:val="009535FA"/>
    <w:rsid w:val="009707CA"/>
    <w:rsid w:val="009D7221"/>
    <w:rsid w:val="00A04358"/>
    <w:rsid w:val="00AC08A0"/>
    <w:rsid w:val="00B57687"/>
    <w:rsid w:val="00CA121A"/>
    <w:rsid w:val="00CD4F73"/>
    <w:rsid w:val="00CE2DAE"/>
    <w:rsid w:val="00D86FE9"/>
    <w:rsid w:val="00E311AF"/>
    <w:rsid w:val="00E87078"/>
    <w:rsid w:val="00EC4081"/>
    <w:rsid w:val="00ED712E"/>
    <w:rsid w:val="00EF242C"/>
    <w:rsid w:val="00F500D0"/>
    <w:rsid w:val="00F55A4A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5D9A-F28A-422D-B19B-54034AD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2</cp:revision>
  <cp:lastPrinted>2019-03-18T09:26:00Z</cp:lastPrinted>
  <dcterms:created xsi:type="dcterms:W3CDTF">2019-06-04T09:24:00Z</dcterms:created>
  <dcterms:modified xsi:type="dcterms:W3CDTF">2019-06-04T09:24:00Z</dcterms:modified>
</cp:coreProperties>
</file>