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A95" w:rsidRPr="007E2A95" w:rsidRDefault="006E2DBD" w:rsidP="007E2A95">
      <w:pPr>
        <w:widowControl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</w:pPr>
      <w:r>
        <w:rPr>
          <w:rFonts w:ascii="Times New Roman" w:hAnsi="Times New Roman" w:cs="Times New Roman"/>
          <w:b/>
          <w:kern w:val="28"/>
          <w:sz w:val="28"/>
          <w:szCs w:val="28"/>
        </w:rPr>
        <w:t xml:space="preserve">Информация о заключении </w:t>
      </w:r>
      <w:r w:rsidR="007E2A95" w:rsidRPr="007E2A95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>счетной палаты Тульской области</w:t>
      </w:r>
      <w:r w:rsidR="007E2A95" w:rsidRPr="007E2A95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br/>
        <w:t>на проект закона Тульской области «Об исполнении</w:t>
      </w:r>
      <w:r w:rsidR="007E2A95" w:rsidRPr="007E2A95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br/>
        <w:t>бюджета Тульской области за 2018 год»</w:t>
      </w:r>
    </w:p>
    <w:p w:rsidR="007E2A95" w:rsidRPr="007E2A95" w:rsidRDefault="007E2A95" w:rsidP="007E2A95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kern w:val="28"/>
          <w:sz w:val="28"/>
          <w:szCs w:val="28"/>
          <w:highlight w:val="yellow"/>
        </w:rPr>
      </w:pPr>
      <w:r w:rsidRPr="007E2A95">
        <w:rPr>
          <w:rFonts w:ascii="Times New Roman" w:eastAsia="Calibri" w:hAnsi="Times New Roman" w:cs="Times New Roman"/>
          <w:spacing w:val="-4"/>
          <w:kern w:val="28"/>
          <w:sz w:val="28"/>
          <w:szCs w:val="28"/>
        </w:rPr>
        <w:t xml:space="preserve">Счетной палатой Тульской области в соответствии с пунктом 1.3.3 плана работы на 2019 </w:t>
      </w:r>
      <w:r w:rsidRPr="004B2FE5">
        <w:rPr>
          <w:rFonts w:ascii="Times New Roman" w:eastAsia="Calibri" w:hAnsi="Times New Roman" w:cs="Times New Roman"/>
          <w:spacing w:val="-4"/>
          <w:kern w:val="28"/>
          <w:sz w:val="28"/>
          <w:szCs w:val="28"/>
        </w:rPr>
        <w:t>год, в период с 27.05.2019 по 18.06.2019, в соответствии со статьей 157 Бюджетного кодекса Российской Федерации, частью 2 статьи 32 Закона Тульской области «О бюджетном процессе в Тульской области» и статьей 8 Закона Тульской области «О счетной палате Тульской области», подготовлено заключение на проект закона Тульской области «Об исполнении бюджета Тульской области за 2018 год».</w:t>
      </w:r>
    </w:p>
    <w:p w:rsidR="007E2A95" w:rsidRPr="004B2FE5" w:rsidRDefault="007E2A95" w:rsidP="004B2FE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kern w:val="28"/>
          <w:sz w:val="28"/>
          <w:lang w:eastAsia="ru-RU"/>
        </w:rPr>
      </w:pPr>
      <w:r w:rsidRPr="004B2FE5">
        <w:rPr>
          <w:rFonts w:ascii="Times New Roman" w:eastAsia="Calibri" w:hAnsi="Times New Roman" w:cs="Times New Roman"/>
          <w:spacing w:val="-4"/>
          <w:kern w:val="28"/>
          <w:sz w:val="28"/>
          <w:lang w:eastAsia="ru-RU"/>
        </w:rPr>
        <w:t>Заключение подготовлено по результатам анализа Законопроекта и документов, представленных одновременно с ним, с учетом результатов внешней проверки годового отчета об исполнении бюджета Тульской области за 201</w:t>
      </w:r>
      <w:r w:rsidR="004B2FE5" w:rsidRPr="004B2FE5">
        <w:rPr>
          <w:rFonts w:ascii="Times New Roman" w:eastAsia="Calibri" w:hAnsi="Times New Roman" w:cs="Times New Roman"/>
          <w:spacing w:val="-4"/>
          <w:kern w:val="28"/>
          <w:sz w:val="28"/>
          <w:lang w:eastAsia="ru-RU"/>
        </w:rPr>
        <w:t>8</w:t>
      </w:r>
      <w:r w:rsidRPr="004B2FE5">
        <w:rPr>
          <w:rFonts w:ascii="Times New Roman" w:eastAsia="Calibri" w:hAnsi="Times New Roman" w:cs="Times New Roman"/>
          <w:spacing w:val="-4"/>
          <w:kern w:val="28"/>
          <w:sz w:val="28"/>
          <w:lang w:eastAsia="ru-RU"/>
        </w:rPr>
        <w:t xml:space="preserve"> год</w:t>
      </w:r>
      <w:r w:rsidRPr="004B2FE5">
        <w:rPr>
          <w:rStyle w:val="a5"/>
          <w:rFonts w:ascii="Times New Roman" w:eastAsia="Calibri" w:hAnsi="Times New Roman" w:cs="Times New Roman"/>
          <w:spacing w:val="-4"/>
          <w:kern w:val="28"/>
          <w:sz w:val="28"/>
          <w:lang w:eastAsia="ru-RU"/>
        </w:rPr>
        <w:footnoteReference w:id="1"/>
      </w:r>
      <w:r w:rsidRPr="004B2FE5">
        <w:rPr>
          <w:rFonts w:ascii="Times New Roman" w:eastAsia="Calibri" w:hAnsi="Times New Roman" w:cs="Times New Roman"/>
          <w:spacing w:val="-4"/>
          <w:kern w:val="28"/>
          <w:sz w:val="28"/>
          <w:lang w:eastAsia="ru-RU"/>
        </w:rPr>
        <w:t>.</w:t>
      </w:r>
    </w:p>
    <w:p w:rsidR="007E2A95" w:rsidRPr="004B2FE5" w:rsidRDefault="007E2A95" w:rsidP="004B2FE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4B2FE5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Законопроект и перечень приложений к нему, а также иные документы, представленные в Счетную палату области одновременно с Законопроектом, соответствуют требованиям статей </w:t>
      </w:r>
      <w:r w:rsidR="004B2FE5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31, </w:t>
      </w:r>
      <w:r w:rsidRPr="004B2FE5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32 и 33 Закона Тульской области «О бюджетном процессе в Тульской области».</w:t>
      </w:r>
    </w:p>
    <w:p w:rsidR="004B2FE5" w:rsidRDefault="004B2FE5" w:rsidP="007E2A95">
      <w:pPr>
        <w:tabs>
          <w:tab w:val="left" w:pos="1134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43651F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Законом о бюджете области на 2018 год (с учетом внесенных в него изменений) доходы бюджета области на 2018 год установлены в объеме 72 724 822,8 тыс. рублей, расходы – в объеме 74 446 937,9 тыс. рублей</w:t>
      </w: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,</w:t>
      </w:r>
      <w:r w:rsidRPr="0043651F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дефицит – в размере </w:t>
      </w:r>
      <w:r w:rsidRPr="0043651F">
        <w:rPr>
          <w:rFonts w:ascii="Times New Roman" w:eastAsia="Calibri" w:hAnsi="Times New Roman" w:cs="Times New Roman"/>
          <w:kern w:val="28"/>
          <w:sz w:val="28"/>
          <w:szCs w:val="28"/>
        </w:rPr>
        <w:t xml:space="preserve">1 722 115,1 </w:t>
      </w:r>
      <w:r w:rsidRPr="0043651F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тыс. рублей (3% к объему доходов бюджета области без учета утвержденного объема безвозмездных поступлений).</w:t>
      </w:r>
    </w:p>
    <w:p w:rsidR="004B2FE5" w:rsidRPr="004B2FE5" w:rsidRDefault="004B2FE5" w:rsidP="004B2FE5">
      <w:pPr>
        <w:tabs>
          <w:tab w:val="left" w:pos="1134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4B2FE5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Доходы бюджета области в 2018 году поступили в объеме </w:t>
      </w:r>
      <w:r w:rsidRPr="004B2FE5">
        <w:rPr>
          <w:rFonts w:ascii="Times New Roman" w:hAnsi="Times New Roman"/>
          <w:kern w:val="28"/>
          <w:sz w:val="28"/>
        </w:rPr>
        <w:t>74 010 396,5</w:t>
      </w:r>
      <w:r w:rsidRPr="004B2FE5">
        <w:rPr>
          <w:rFonts w:ascii="Times New Roman" w:eastAsia="Calibri" w:hAnsi="Times New Roman" w:cs="Times New Roman"/>
          <w:kern w:val="28"/>
          <w:sz w:val="28"/>
          <w:lang w:eastAsia="ru-RU"/>
        </w:rPr>
        <w:t xml:space="preserve"> </w:t>
      </w:r>
      <w:r w:rsidRPr="004B2FE5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тыс. рублей</w:t>
      </w: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(101,8%</w:t>
      </w:r>
      <w:r w:rsidRPr="004B2FE5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r w:rsidRPr="00BD02AB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к законодательно утвержденному объему доходов</w:t>
      </w: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)</w:t>
      </w:r>
      <w:r w:rsidRPr="004B2FE5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, расходы составили </w:t>
      </w:r>
      <w:r w:rsidRPr="004B2FE5">
        <w:rPr>
          <w:rFonts w:ascii="Times New Roman" w:hAnsi="Times New Roman"/>
          <w:kern w:val="28"/>
          <w:sz w:val="28"/>
        </w:rPr>
        <w:t xml:space="preserve">70 284 694,7 </w:t>
      </w:r>
      <w:r w:rsidRPr="004B2FE5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тыс. рублей</w:t>
      </w: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(</w:t>
      </w:r>
      <w:r w:rsidRPr="00617423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94,4% к законодательно утвержденному объему расходов и 95,2% к показателям Сводной бюджетной росписи</w:t>
      </w: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)</w:t>
      </w:r>
      <w:r w:rsidRPr="004B2FE5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, бюджет области исполнен с </w:t>
      </w:r>
      <w:r w:rsidRPr="004B2FE5">
        <w:rPr>
          <w:rFonts w:ascii="Times New Roman" w:hAnsi="Times New Roman"/>
          <w:i/>
          <w:kern w:val="28"/>
          <w:sz w:val="28"/>
        </w:rPr>
        <w:t>профицитом</w:t>
      </w:r>
      <w:r w:rsidRPr="004B2FE5">
        <w:rPr>
          <w:rFonts w:ascii="Times New Roman" w:hAnsi="Times New Roman"/>
          <w:kern w:val="28"/>
          <w:sz w:val="28"/>
        </w:rPr>
        <w:t xml:space="preserve"> в размере 3 725 701,8 тыс. рублей</w:t>
      </w:r>
      <w:r w:rsidRPr="004B2FE5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.</w:t>
      </w:r>
    </w:p>
    <w:p w:rsidR="004B2FE5" w:rsidRPr="004B2FE5" w:rsidRDefault="004B2FE5" w:rsidP="004B2FE5">
      <w:pPr>
        <w:tabs>
          <w:tab w:val="left" w:pos="1276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4B2FE5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Поступления по налоговым и неналоговым доходам составили 59 103 583,3 тыс. рублей, или 103% к уточненному плановому показателю (</w:t>
      </w:r>
      <w:r w:rsidRPr="004B2FE5">
        <w:rPr>
          <w:rFonts w:ascii="Times New Roman" w:eastAsia="Calibri" w:hAnsi="Times New Roman" w:cs="Times New Roman"/>
          <w:spacing w:val="-4"/>
          <w:kern w:val="28"/>
          <w:sz w:val="28"/>
          <w:lang w:eastAsia="ru-RU"/>
        </w:rPr>
        <w:t>больше</w:t>
      </w:r>
      <w:r w:rsidRPr="004B2FE5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на </w:t>
      </w:r>
      <w:r w:rsidRPr="004B2FE5">
        <w:rPr>
          <w:rFonts w:ascii="Times New Roman" w:eastAsia="Calibri" w:hAnsi="Times New Roman" w:cs="Times New Roman"/>
          <w:spacing w:val="-4"/>
          <w:kern w:val="28"/>
          <w:sz w:val="28"/>
          <w:lang w:eastAsia="ru-RU"/>
        </w:rPr>
        <w:t xml:space="preserve">1 710 518,7 тыс. рублей) </w:t>
      </w:r>
      <w:r w:rsidRPr="004B2FE5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и 110,6% к первоначальному (больше на 5 673 772,3 тыс. рублей). Поступления по налоговым и неналоговым доходам к уровню 2017 года увеличились на 11,6%, или на 6 145 364,8 тыс. рублей.</w:t>
      </w:r>
    </w:p>
    <w:p w:rsidR="00A01714" w:rsidRDefault="004B2FE5" w:rsidP="004B2FE5">
      <w:pPr>
        <w:tabs>
          <w:tab w:val="left" w:pos="1418"/>
        </w:tabs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kern w:val="28"/>
          <w:sz w:val="28"/>
        </w:rPr>
      </w:pPr>
      <w:r w:rsidRPr="004B2FE5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В отчетном году формирование налоговых и неналоговых доходов бюджета области на </w:t>
      </w:r>
      <w:r w:rsidRPr="004B2FE5">
        <w:rPr>
          <w:rFonts w:ascii="Times New Roman" w:eastAsia="Calibri" w:hAnsi="Times New Roman" w:cs="Times New Roman"/>
          <w:kern w:val="28"/>
          <w:sz w:val="28"/>
        </w:rPr>
        <w:t>92,8%</w:t>
      </w:r>
      <w:r w:rsidRPr="004B2FE5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обеспечили поступления по следующим налогам: </w:t>
      </w:r>
      <w:r w:rsidRPr="004B2FE5">
        <w:rPr>
          <w:rFonts w:ascii="Times New Roman" w:eastAsia="Calibri" w:hAnsi="Times New Roman" w:cs="Times New Roman"/>
          <w:kern w:val="28"/>
          <w:sz w:val="28"/>
        </w:rPr>
        <w:t xml:space="preserve">налог на прибыль организаций – 36,5% (21 566 284,2 тыс. рублей); налог на доходы физических лиц – 30,6% (18 093 993,4 тыс. рублей); акцизы – 17,1% </w:t>
      </w:r>
    </w:p>
    <w:p w:rsidR="00A01714" w:rsidRDefault="00A01714" w:rsidP="004B2FE5">
      <w:pPr>
        <w:tabs>
          <w:tab w:val="left" w:pos="1418"/>
        </w:tabs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kern w:val="28"/>
          <w:sz w:val="28"/>
        </w:rPr>
      </w:pPr>
    </w:p>
    <w:p w:rsidR="004B2FE5" w:rsidRPr="004B2FE5" w:rsidRDefault="004B2FE5" w:rsidP="004B2FE5">
      <w:pPr>
        <w:tabs>
          <w:tab w:val="left" w:pos="1418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bookmarkStart w:id="0" w:name="_GoBack"/>
      <w:bookmarkEnd w:id="0"/>
      <w:r w:rsidRPr="004B2FE5">
        <w:rPr>
          <w:rFonts w:ascii="Times New Roman" w:eastAsia="Calibri" w:hAnsi="Times New Roman" w:cs="Times New Roman"/>
          <w:kern w:val="28"/>
          <w:sz w:val="28"/>
        </w:rPr>
        <w:lastRenderedPageBreak/>
        <w:t>(10 098 118,2 тыс. рублей); налог на имущество организаций – 8,6% (5 082 776,9 тыс. рублей)</w:t>
      </w:r>
      <w:r w:rsidRPr="004B2FE5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.</w:t>
      </w:r>
    </w:p>
    <w:p w:rsidR="006E2DBD" w:rsidRPr="006E2DBD" w:rsidRDefault="004B2FE5" w:rsidP="006E2DBD">
      <w:pPr>
        <w:tabs>
          <w:tab w:val="left" w:pos="1276"/>
          <w:tab w:val="left" w:pos="1418"/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2FE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Объем доходов, не поступивших в 2018 году в консолидированный бюджет Тульской области в результате использования налогоплательщиками льгот, установленных законами Тульской области по отдельным налогам (налогу на прибыль организаций, налогам, взимаемым в связи с применением упрощенной системы налогообложения, налогу на имущество организаций, транспортному налогу), составил </w:t>
      </w:r>
      <w:r w:rsidRPr="004B2FE5">
        <w:rPr>
          <w:rFonts w:ascii="Times New Roman" w:eastAsia="Calibri" w:hAnsi="Times New Roman" w:cs="Times New Roman"/>
          <w:spacing w:val="-4"/>
          <w:kern w:val="28"/>
          <w:sz w:val="28"/>
          <w:lang w:eastAsia="ru-RU"/>
        </w:rPr>
        <w:t xml:space="preserve">1 568 649,7 </w:t>
      </w:r>
      <w:r w:rsidRPr="004B2FE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тыс. рублей, на </w:t>
      </w:r>
      <w:r w:rsidRPr="004B2FE5">
        <w:rPr>
          <w:rFonts w:ascii="Times New Roman" w:eastAsia="Calibri" w:hAnsi="Times New Roman" w:cs="Times New Roman"/>
          <w:spacing w:val="-4"/>
          <w:kern w:val="28"/>
          <w:sz w:val="28"/>
          <w:lang w:eastAsia="ru-RU"/>
        </w:rPr>
        <w:t>57 878,5 тыс. рублей (на 3,8%) больше, чем за 2017 год.</w:t>
      </w:r>
      <w:r w:rsidR="006E2DBD">
        <w:rPr>
          <w:rFonts w:ascii="Times New Roman" w:eastAsia="Calibri" w:hAnsi="Times New Roman" w:cs="Times New Roman"/>
          <w:spacing w:val="-4"/>
          <w:kern w:val="28"/>
          <w:sz w:val="28"/>
          <w:lang w:eastAsia="ru-RU"/>
        </w:rPr>
        <w:t xml:space="preserve"> </w:t>
      </w:r>
      <w:r w:rsidR="006E2DBD" w:rsidRPr="006E2DBD">
        <w:rPr>
          <w:rFonts w:ascii="Times New Roman" w:eastAsia="Calibri" w:hAnsi="Times New Roman" w:cs="Times New Roman"/>
          <w:sz w:val="28"/>
        </w:rPr>
        <w:t>Наибольшая доля в объеме выпадающих доходов приходится на льготы по Закону области о льготном налогообложении при осуществлении инвестиционной деятельности – 65,6% (</w:t>
      </w:r>
      <w:r w:rsidR="006E2DBD" w:rsidRPr="006E2DBD">
        <w:rPr>
          <w:rFonts w:ascii="Times New Roman" w:eastAsia="Calibri" w:hAnsi="Times New Roman" w:cs="Times New Roman"/>
          <w:spacing w:val="-4"/>
          <w:kern w:val="28"/>
          <w:sz w:val="28"/>
          <w:lang w:eastAsia="ru-RU"/>
        </w:rPr>
        <w:t xml:space="preserve">1 029 602,0 </w:t>
      </w:r>
      <w:r w:rsidR="006E2DBD" w:rsidRPr="006E2DBD">
        <w:rPr>
          <w:rFonts w:ascii="Times New Roman" w:eastAsia="Calibri" w:hAnsi="Times New Roman" w:cs="Times New Roman"/>
          <w:sz w:val="28"/>
        </w:rPr>
        <w:t xml:space="preserve">тыс. рублей), </w:t>
      </w:r>
      <w:r w:rsidR="006E2DBD" w:rsidRPr="006E2DBD">
        <w:rPr>
          <w:rFonts w:ascii="Times New Roman" w:eastAsia="Calibri" w:hAnsi="Times New Roman" w:cs="Times New Roman"/>
          <w:kern w:val="28"/>
          <w:sz w:val="28"/>
          <w:lang w:eastAsia="ru-RU"/>
        </w:rPr>
        <w:t xml:space="preserve">по Закону области о транспортном налоге </w:t>
      </w:r>
      <w:r w:rsidR="006E2DBD" w:rsidRPr="006E2DBD">
        <w:rPr>
          <w:rFonts w:ascii="Times New Roman" w:eastAsia="Calibri" w:hAnsi="Times New Roman" w:cs="Times New Roman"/>
          <w:sz w:val="28"/>
          <w:szCs w:val="28"/>
        </w:rPr>
        <w:t>– 24,3% (</w:t>
      </w:r>
      <w:r w:rsidR="006E2DBD" w:rsidRPr="006E2DBD">
        <w:rPr>
          <w:rFonts w:ascii="Times New Roman" w:eastAsia="Calibri" w:hAnsi="Times New Roman" w:cs="Times New Roman"/>
          <w:kern w:val="28"/>
          <w:sz w:val="28"/>
          <w:lang w:eastAsia="ru-RU"/>
        </w:rPr>
        <w:t xml:space="preserve">380 400,5 </w:t>
      </w:r>
      <w:r w:rsidR="006E2DBD" w:rsidRPr="006E2DBD">
        <w:rPr>
          <w:rFonts w:ascii="Times New Roman" w:eastAsia="Calibri" w:hAnsi="Times New Roman" w:cs="Times New Roman"/>
          <w:sz w:val="28"/>
          <w:szCs w:val="28"/>
        </w:rPr>
        <w:t>тыс. рублей).</w:t>
      </w:r>
    </w:p>
    <w:p w:rsidR="006E2DBD" w:rsidRPr="006E2DBD" w:rsidRDefault="006E2DBD" w:rsidP="006E2DBD">
      <w:pPr>
        <w:tabs>
          <w:tab w:val="left" w:pos="1134"/>
        </w:tabs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kern w:val="28"/>
          <w:sz w:val="28"/>
          <w:lang w:eastAsia="ru-RU"/>
        </w:rPr>
      </w:pPr>
      <w:r w:rsidRPr="006E2DBD">
        <w:rPr>
          <w:rFonts w:ascii="Times New Roman" w:eastAsia="Calibri" w:hAnsi="Times New Roman" w:cs="Times New Roman"/>
          <w:spacing w:val="-3"/>
          <w:kern w:val="28"/>
          <w:sz w:val="28"/>
          <w:szCs w:val="28"/>
        </w:rPr>
        <w:t xml:space="preserve">Недоимка по налогам и сборам, </w:t>
      </w:r>
      <w:r w:rsidRPr="006E2DBD">
        <w:rPr>
          <w:rFonts w:ascii="Times New Roman" w:eastAsia="Calibri" w:hAnsi="Times New Roman" w:cs="Times New Roman"/>
          <w:spacing w:val="-4"/>
          <w:kern w:val="28"/>
          <w:sz w:val="28"/>
          <w:lang w:eastAsia="ru-RU"/>
        </w:rPr>
        <w:t xml:space="preserve">подлежащим зачислению в консолидированный бюджет Тульской области, на 01.01.2019 </w:t>
      </w:r>
      <w:r w:rsidRPr="006E2DBD">
        <w:rPr>
          <w:rFonts w:ascii="Times New Roman" w:eastAsia="Calibri" w:hAnsi="Times New Roman" w:cs="Times New Roman"/>
          <w:spacing w:val="-3"/>
          <w:kern w:val="28"/>
          <w:sz w:val="28"/>
          <w:szCs w:val="28"/>
        </w:rPr>
        <w:t xml:space="preserve">составила </w:t>
      </w:r>
      <w:r w:rsidRPr="006E2DBD">
        <w:rPr>
          <w:rFonts w:ascii="Times New Roman" w:eastAsia="Calibri" w:hAnsi="Times New Roman" w:cs="Times New Roman"/>
          <w:spacing w:val="-4"/>
          <w:kern w:val="28"/>
          <w:sz w:val="28"/>
          <w:lang w:eastAsia="ru-RU"/>
        </w:rPr>
        <w:t>4 618 275,0 тыс. рублей</w:t>
      </w:r>
      <w:r w:rsidRPr="006E2DBD">
        <w:rPr>
          <w:rFonts w:ascii="Times New Roman" w:eastAsia="Calibri" w:hAnsi="Times New Roman" w:cs="Times New Roman"/>
          <w:spacing w:val="-3"/>
          <w:kern w:val="28"/>
          <w:sz w:val="28"/>
          <w:szCs w:val="28"/>
        </w:rPr>
        <w:t xml:space="preserve">, </w:t>
      </w:r>
      <w:r w:rsidRPr="006E2DBD">
        <w:rPr>
          <w:rFonts w:ascii="Times New Roman" w:eastAsia="Calibri" w:hAnsi="Times New Roman" w:cs="Times New Roman"/>
          <w:spacing w:val="-4"/>
          <w:kern w:val="28"/>
          <w:sz w:val="28"/>
          <w:lang w:eastAsia="ru-RU"/>
        </w:rPr>
        <w:t xml:space="preserve">к уровню 2017 года снизилась на 506 237,0 тыс. рублей, или на 9,9%. В общем объеме недоимки 31,1% составляет недоимка по региональным налогам и сборам – 1 436 479,0 тыс. рублей, </w:t>
      </w:r>
      <w:r w:rsidRPr="006E2DBD">
        <w:rPr>
          <w:rFonts w:ascii="Times New Roman" w:eastAsia="Calibri" w:hAnsi="Times New Roman" w:cs="Times New Roman"/>
          <w:spacing w:val="-3"/>
          <w:kern w:val="28"/>
          <w:sz w:val="28"/>
          <w:szCs w:val="28"/>
        </w:rPr>
        <w:t xml:space="preserve">из них: </w:t>
      </w:r>
      <w:r w:rsidRPr="006E2DBD">
        <w:rPr>
          <w:rFonts w:ascii="Times New Roman" w:eastAsia="Calibri" w:hAnsi="Times New Roman" w:cs="Times New Roman"/>
          <w:spacing w:val="-4"/>
          <w:kern w:val="28"/>
          <w:sz w:val="28"/>
          <w:lang w:eastAsia="ru-RU"/>
        </w:rPr>
        <w:t>по транспортному налогу – 932 088,0 тыс. рублей (уменьшилась к уровню 2017 года на 141 200,0 тыс. рублей, или на 13,2%); по налогу на имущество организаций – 503 613,0 тыс. рублей (увеличилась к уровню 2017 года на 40 234,0 тыс. рублей, или на 8,9%); по налогу на игорный бизнес – 406,0 тыс. рублей (уменьшилась к уровню 2017 года на 2 960,0 тыс. рублей, или на 87,9%).</w:t>
      </w:r>
    </w:p>
    <w:p w:rsidR="006E2DBD" w:rsidRDefault="006E2DBD" w:rsidP="006E2DBD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kern w:val="28"/>
          <w:sz w:val="28"/>
          <w:szCs w:val="28"/>
          <w:lang w:eastAsia="ru-RU"/>
        </w:rPr>
      </w:pPr>
      <w:r w:rsidRPr="00617423">
        <w:rPr>
          <w:rFonts w:ascii="Times New Roman" w:eastAsia="Times New Roman" w:hAnsi="Times New Roman" w:cs="Times New Roman"/>
          <w:spacing w:val="-3"/>
          <w:kern w:val="28"/>
          <w:sz w:val="28"/>
          <w:szCs w:val="28"/>
          <w:lang w:eastAsia="ru-RU"/>
        </w:rPr>
        <w:t>Безвозмездные поступления в бюджет области в 2018 году составили 14 906 813,2 тыс. рублей (97,2% от плановых показателей), в том числе из федерального бюджета – 13 889 299,6 тыс. рублей, на 3,9% меньше утвержденного объема, или на 558 560,7 тыс. рублей</w:t>
      </w:r>
      <w:r>
        <w:rPr>
          <w:rFonts w:ascii="Times New Roman" w:eastAsia="Times New Roman" w:hAnsi="Times New Roman" w:cs="Times New Roman"/>
          <w:spacing w:val="-3"/>
          <w:kern w:val="28"/>
          <w:sz w:val="28"/>
          <w:szCs w:val="28"/>
          <w:lang w:eastAsia="ru-RU"/>
        </w:rPr>
        <w:t>.</w:t>
      </w:r>
    </w:p>
    <w:p w:rsidR="006E2DBD" w:rsidRDefault="006E2DBD" w:rsidP="006E2DB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617423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В общем объеме исполненных расходов наибольшая доля приходится на разделы 1000 «Социальная политика» – 32%, 0700 «Образование» – 27,3%, 0400 «Национальная экономика» – 15,1%, 0900 «Здравоохранение» – 10,4%.</w:t>
      </w:r>
    </w:p>
    <w:p w:rsidR="006E2DBD" w:rsidRPr="006E2DBD" w:rsidRDefault="006E2DBD" w:rsidP="006E2D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6E2DBD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Общий объем кассовых расходов бюджета области в 2018 году увеличился к уровню 2017 года на 1 073 192,7 тыс. рублей, или на 1,6%. Увеличение расходов к уровню 2017 года отмечается по 12 разделам и варьируется от 5 368,0 тыс. рублей, или на 8,9%, по разделу 0200 «Национальная оборона» до 673 894,7 тыс. рублей, или на 3,1%, по разделу 1000 «Социальная политика». Отрицательная динамика отмечается по двум разделам: 0500 «Жилищно-коммунальное хозяйство» (меньше на 589 123,9 тыс. рублей, или на 27,9%) и 0400 «Национальная экономика» (меньше на 747 338,9 тыс. рублей, или на 6,6%).</w:t>
      </w:r>
    </w:p>
    <w:p w:rsidR="006E2DBD" w:rsidRPr="006E2DBD" w:rsidRDefault="006E2DBD" w:rsidP="006E2DB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6E2DBD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Расходы бюджета области на исполнение публичных нормативных обязательств составили </w:t>
      </w:r>
      <w:r w:rsidRPr="006E2DBD">
        <w:rPr>
          <w:rFonts w:ascii="Times New Roman" w:eastAsia="Calibri" w:hAnsi="Times New Roman" w:cs="Times New Roman"/>
          <w:kern w:val="28"/>
          <w:sz w:val="28"/>
          <w:szCs w:val="28"/>
        </w:rPr>
        <w:t>10 437 769,4</w:t>
      </w:r>
      <w:r w:rsidRPr="006E2DBD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тыс. рублей, что на 102 931,8 тыс. рублей, или на 1%, меньше показателя, утвержденного Законом о бюджете области на 2018 год. </w:t>
      </w:r>
    </w:p>
    <w:p w:rsidR="006E2DBD" w:rsidRPr="006E2DBD" w:rsidRDefault="006E2DBD" w:rsidP="006E2D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6E2DBD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lastRenderedPageBreak/>
        <w:t xml:space="preserve">Программные расходы в 2018 году составили </w:t>
      </w:r>
      <w:r w:rsidRPr="006E2DBD">
        <w:rPr>
          <w:rFonts w:ascii="Times New Roman" w:hAnsi="Times New Roman"/>
          <w:kern w:val="28"/>
          <w:sz w:val="28"/>
        </w:rPr>
        <w:t>67 517 084,7 тыс. рублей, или 96,1% от объема кассовых расходов бюджета области (исполнение от объема бюджетных ассигнований, предусмотренного на реализацию Госпрограмм Сводной бюджетной росписью, составило 95,8%), и</w:t>
      </w:r>
      <w:r w:rsidRPr="006E2DBD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осуществлялись в рамках реализации 30 Госпрограмм (на 7 больше, чем в 2017 году)</w:t>
      </w:r>
      <w:r w:rsidRPr="006E2DBD">
        <w:rPr>
          <w:rFonts w:ascii="Times New Roman" w:eastAsia="Calibri" w:hAnsi="Times New Roman" w:cs="Times New Roman"/>
          <w:kern w:val="28"/>
          <w:sz w:val="28"/>
          <w:szCs w:val="28"/>
        </w:rPr>
        <w:t xml:space="preserve">. По сравнению с 2017 годом расходы </w:t>
      </w:r>
      <w:r w:rsidRPr="006E2DBD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на реализацию Госпрограмм </w:t>
      </w:r>
      <w:r w:rsidRPr="006E2DBD">
        <w:rPr>
          <w:rFonts w:ascii="Times New Roman" w:eastAsia="Calibri" w:hAnsi="Times New Roman" w:cs="Times New Roman"/>
          <w:kern w:val="28"/>
          <w:sz w:val="28"/>
          <w:szCs w:val="28"/>
        </w:rPr>
        <w:t>увеличились на 1,8% (на 1 186 429,7 тыс. рублей).</w:t>
      </w:r>
      <w:r w:rsidRPr="006E2DBD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Наибольшие доли в общем объеме кассовых расходов бюджета области, как и в предыдущие годы, приходятся на реализацию трех Госпрограмм: </w:t>
      </w:r>
      <w:r w:rsidRPr="006E2DBD">
        <w:rPr>
          <w:rFonts w:ascii="Times New Roman" w:eastAsia="Calibri" w:hAnsi="Times New Roman" w:cs="Times New Roman"/>
          <w:kern w:val="28"/>
          <w:sz w:val="28"/>
          <w:szCs w:val="28"/>
        </w:rPr>
        <w:t xml:space="preserve">«Развитие образования Тульской области» (27,3%), «Развитие здравоохранения Тульской области» (20%) и «Социальная поддержка и социальное обслуживание населения Тульской области» (16,7%). </w:t>
      </w:r>
    </w:p>
    <w:p w:rsidR="006E2DBD" w:rsidRPr="006E2DBD" w:rsidRDefault="006E2DBD" w:rsidP="006E2DBD">
      <w:pPr>
        <w:tabs>
          <w:tab w:val="left" w:pos="1134"/>
          <w:tab w:val="center" w:pos="1276"/>
        </w:tabs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kern w:val="28"/>
          <w:sz w:val="28"/>
          <w:szCs w:val="28"/>
        </w:rPr>
      </w:pPr>
      <w:r w:rsidRPr="006E2DBD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Расходы бюджета области на межбюджетные трансферты бюджетам муниципальных районов (городских округов) составили </w:t>
      </w:r>
      <w:r w:rsidRPr="006E2DBD">
        <w:rPr>
          <w:rFonts w:ascii="Times New Roman" w:eastAsia="Calibri" w:hAnsi="Times New Roman" w:cs="Times New Roman"/>
          <w:kern w:val="28"/>
          <w:sz w:val="28"/>
        </w:rPr>
        <w:t xml:space="preserve">20 766 995,7 тыс. рублей, или 97,1% </w:t>
      </w:r>
      <w:r w:rsidRPr="006E2DBD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от плановых назначений, установленных Законом о бюджете области на 2018 год, и 95,3% от показателей Сводной бюджетной росписи. </w:t>
      </w:r>
      <w:r w:rsidRPr="006E2DBD">
        <w:rPr>
          <w:rFonts w:ascii="Times New Roman" w:eastAsia="Calibri" w:hAnsi="Times New Roman" w:cs="Times New Roman"/>
          <w:kern w:val="28"/>
          <w:sz w:val="28"/>
        </w:rPr>
        <w:t xml:space="preserve">К уровню 2017 года указанные расходы увеличились на 1 208 372,4 тыс. рублей (на 6,2%), </w:t>
      </w:r>
      <w:r w:rsidRPr="006E2DBD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в общем объеме расходов бюджета области их доля увеличилась на 1,2 процентного пункта и составила 29,5%.</w:t>
      </w:r>
    </w:p>
    <w:p w:rsidR="006E2DBD" w:rsidRPr="006E2DBD" w:rsidRDefault="007E2A95" w:rsidP="006E2DBD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8"/>
          <w:sz w:val="28"/>
          <w:szCs w:val="28"/>
        </w:rPr>
      </w:pPr>
      <w:r w:rsidRPr="006E2DBD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Основной объем межбюджетных трансфертов </w:t>
      </w:r>
      <w:r w:rsidR="006E2DBD" w:rsidRPr="006E2DBD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(87,5% от общего объема) приходился на три раздела бюджетной классификации расходов – 0700 «Образование» (67,8%), 1400 «Межбюджетные трансферты общего характера бюджетам </w:t>
      </w:r>
      <w:r w:rsidR="006E2DBD" w:rsidRPr="006E2DBD">
        <w:rPr>
          <w:rFonts w:ascii="Times New Roman" w:eastAsia="Calibri" w:hAnsi="Times New Roman" w:cs="Times New Roman"/>
          <w:kern w:val="28"/>
          <w:sz w:val="28"/>
          <w:szCs w:val="28"/>
        </w:rPr>
        <w:t>бюджетной системы Российской Федерации» (13%)</w:t>
      </w:r>
      <w:r w:rsidR="006E2DBD" w:rsidRPr="006E2DBD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, 0500 «Жилищно-коммунальное хозяйство» (6,7%)</w:t>
      </w:r>
      <w:r w:rsidR="006E2DBD" w:rsidRPr="006E2DBD">
        <w:rPr>
          <w:rFonts w:ascii="Times New Roman" w:eastAsia="Calibri" w:hAnsi="Times New Roman" w:cs="Times New Roman"/>
          <w:kern w:val="28"/>
          <w:sz w:val="28"/>
          <w:szCs w:val="28"/>
        </w:rPr>
        <w:t>.</w:t>
      </w:r>
    </w:p>
    <w:p w:rsidR="006E2DBD" w:rsidRDefault="006E2DBD" w:rsidP="006E2DBD">
      <w:pPr>
        <w:tabs>
          <w:tab w:val="left" w:pos="1134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6E2DBD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В 2018 году из бюджета области </w:t>
      </w:r>
      <w:r w:rsidRPr="006E2DBD">
        <w:rPr>
          <w:rFonts w:ascii="Times New Roman" w:eastAsia="Calibri" w:hAnsi="Times New Roman" w:cs="Times New Roman"/>
          <w:kern w:val="28"/>
          <w:sz w:val="28"/>
          <w:szCs w:val="28"/>
        </w:rPr>
        <w:t>бюджетам шести МО для частичного покрытия дефицитов бюджетов МО предоставлено 8 бюджетных кредитов на общую сумму 133 000,0 тыс. рублей (88,7% от лимита, установленного Законом о бюджете области на 2018 год).</w:t>
      </w:r>
      <w:r>
        <w:rPr>
          <w:rFonts w:ascii="Times New Roman" w:eastAsia="Calibri" w:hAnsi="Times New Roman" w:cs="Times New Roman"/>
          <w:kern w:val="28"/>
          <w:sz w:val="28"/>
          <w:szCs w:val="28"/>
        </w:rPr>
        <w:t xml:space="preserve"> </w:t>
      </w:r>
      <w:r w:rsidRPr="006E2DBD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Задолженность бюджетов МО перед бюджетом области по бюджетным кредитам на 01.01.2019 составляет </w:t>
      </w:r>
      <w:r w:rsidRPr="006E2DBD">
        <w:rPr>
          <w:rFonts w:ascii="Times New Roman" w:eastAsia="Calibri" w:hAnsi="Times New Roman" w:cs="Times New Roman"/>
          <w:kern w:val="28"/>
          <w:sz w:val="28"/>
          <w:szCs w:val="28"/>
        </w:rPr>
        <w:t>387 911,1 тыс. рублей (з</w:t>
      </w:r>
      <w:r w:rsidRPr="006E2DBD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а 2018 </w:t>
      </w:r>
      <w:r w:rsidRPr="006E2DBD">
        <w:rPr>
          <w:rFonts w:ascii="Times New Roman" w:eastAsia="Calibri" w:hAnsi="Times New Roman" w:cs="Times New Roman"/>
          <w:kern w:val="28"/>
          <w:sz w:val="28"/>
          <w:szCs w:val="28"/>
        </w:rPr>
        <w:t>год уменьшилась на 346 379,8</w:t>
      </w:r>
      <w:r w:rsidRPr="006E2DBD">
        <w:rPr>
          <w:rFonts w:ascii="Times New Roman" w:eastAsia="Times New Roman" w:hAnsi="Times New Roman" w:cs="Times New Roman"/>
          <w:color w:val="000000"/>
          <w:spacing w:val="-4"/>
          <w:w w:val="95"/>
          <w:kern w:val="28"/>
          <w:lang w:eastAsia="ru-RU"/>
        </w:rPr>
        <w:t xml:space="preserve"> </w:t>
      </w:r>
      <w:r w:rsidRPr="006E2DBD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тыс. рублей, или на 47,2%). </w:t>
      </w:r>
    </w:p>
    <w:p w:rsidR="006E2DBD" w:rsidRDefault="006E2DBD" w:rsidP="006E2DBD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6E2DBD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Объем государственного долга Тульской области за 2018 год сократился на </w:t>
      </w:r>
      <w:r w:rsidRPr="006E2DB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736 319,8 </w:t>
      </w:r>
      <w:r w:rsidRPr="006E2DBD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тыс. рублей (на 3,9%) и составил на 1 января 2019 года </w:t>
      </w:r>
      <w:r w:rsidRPr="006E2DBD">
        <w:rPr>
          <w:rFonts w:ascii="Times New Roman" w:eastAsia="Calibri" w:hAnsi="Times New Roman" w:cs="Times New Roman"/>
          <w:sz w:val="28"/>
          <w:szCs w:val="28"/>
        </w:rPr>
        <w:t>17 940 076,2</w:t>
      </w:r>
      <w:r w:rsidRPr="006E2DBD">
        <w:rPr>
          <w:rFonts w:ascii="Times New Roman" w:eastAsia="Calibri" w:hAnsi="Times New Roman" w:cs="Times New Roman"/>
          <w:b/>
          <w:w w:val="90"/>
        </w:rPr>
        <w:t xml:space="preserve"> </w:t>
      </w:r>
      <w:r w:rsidRPr="006E2DBD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тыс. рублей. Показатель долговой нагрузки в 2018 году к уровню 2017 года снизился на 4,9 процентного пункта.</w:t>
      </w: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r w:rsidRPr="006E2DBD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При исполнении бюджета области в 2018 году предельный объем государственного внутреннего долга Тульской области превышен не был.</w:t>
      </w: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</w:p>
    <w:p w:rsidR="006E2DBD" w:rsidRDefault="006E2DBD" w:rsidP="006E2DBD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6E2DBD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Расходы бюджета области на обслуживание государственного долга Тульской области в 2018 году составили </w:t>
      </w:r>
      <w:r w:rsidRPr="006E2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857 864,7 </w:t>
      </w:r>
      <w:r w:rsidRPr="006E2DBD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тыс. рублей, или 98,5% к показателю, утвержденному в Законе о бюджете области на 2018 год. По сравнению с 2017 годом объем процентных расходов бюджета области увеличился на 26,4%, или на 179 195,3 тыс. рублей.</w:t>
      </w: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</w:p>
    <w:p w:rsidR="006E2DBD" w:rsidRPr="006E2DBD" w:rsidRDefault="006E2DBD" w:rsidP="006E2DBD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6E2DBD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В общем объеме расходов бюджета области без учета расходов, осуществляемых за счет субвенций, доля расходов на обслуживание </w:t>
      </w:r>
      <w:r w:rsidRPr="006E2DBD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lastRenderedPageBreak/>
        <w:t>государственного долга Тульской области составила 1,3%, что существенно ниже предельного значения, установленного статьей 111 БК РФ.</w:t>
      </w:r>
    </w:p>
    <w:p w:rsidR="00145001" w:rsidRPr="004B2FE5" w:rsidRDefault="00145001" w:rsidP="001450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145001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Остатки средств на едином счете бюджета области за 2018 год увеличились в 2,8 раза (на </w:t>
      </w:r>
      <w:r w:rsidRPr="00145001">
        <w:rPr>
          <w:rFonts w:ascii="Times New Roman" w:eastAsia="Calibri" w:hAnsi="Times New Roman" w:cs="Times New Roman"/>
          <w:kern w:val="28"/>
          <w:sz w:val="28"/>
          <w:szCs w:val="28"/>
        </w:rPr>
        <w:t xml:space="preserve">3 317 968,0 </w:t>
      </w:r>
      <w:r w:rsidRPr="00145001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тыс. рублей) и по состоянию на 01.01.2019 составили </w:t>
      </w:r>
      <w:r w:rsidRPr="00145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5 149 869,0 </w:t>
      </w:r>
      <w:r w:rsidRPr="00145001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тыс. рублей, в том числе:</w:t>
      </w: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r w:rsidRPr="00145001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собственные средства – </w:t>
      </w:r>
      <w:r>
        <w:rPr>
          <w:rFonts w:ascii="Times New Roman" w:eastAsia="Calibri" w:hAnsi="Times New Roman" w:cs="Times New Roman"/>
          <w:kern w:val="28"/>
          <w:sz w:val="28"/>
          <w:szCs w:val="28"/>
        </w:rPr>
        <w:t>4 811 </w:t>
      </w:r>
      <w:r w:rsidRPr="00145001">
        <w:rPr>
          <w:rFonts w:ascii="Times New Roman" w:eastAsia="Calibri" w:hAnsi="Times New Roman" w:cs="Times New Roman"/>
          <w:kern w:val="28"/>
          <w:sz w:val="28"/>
          <w:szCs w:val="28"/>
        </w:rPr>
        <w:t xml:space="preserve">895,3 </w:t>
      </w:r>
      <w:r w:rsidRPr="00145001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тыс. рублей;</w:t>
      </w: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r w:rsidRPr="00145001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ab/>
        <w:t xml:space="preserve">средства федерального бюджета – </w:t>
      </w:r>
      <w:r w:rsidRPr="00145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32 097,2 </w:t>
      </w:r>
      <w:r w:rsidRPr="00145001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тыс. рублей;</w:t>
      </w: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r w:rsidRPr="00145001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межбюджетные трансферты</w:t>
      </w:r>
      <w:r w:rsidR="00DA0AFE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r w:rsidRPr="00145001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– 301 944,0 тыс. рублей;</w:t>
      </w: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r w:rsidRPr="00145001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средства государственной корпорации – Фонда содействия реформированию ЖКХ – </w:t>
      </w:r>
      <w:r w:rsidRPr="0014500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3 932,5 </w:t>
      </w:r>
      <w:r w:rsidRPr="00145001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тыс. рублей.</w:t>
      </w:r>
    </w:p>
    <w:p w:rsidR="007E2A95" w:rsidRPr="006E2DBD" w:rsidRDefault="007E2A95" w:rsidP="007E2A95">
      <w:pPr>
        <w:tabs>
          <w:tab w:val="left" w:pos="1134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6E2DBD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Показатели Законопроекта и приложений к нему, поступивших в Счетную палату области из Областной Думы, соответствуют показателям годового отчета об исполнении бюджета области за 201</w:t>
      </w:r>
      <w:r w:rsidR="006E2DBD" w:rsidRPr="006E2DBD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8</w:t>
      </w:r>
      <w:r w:rsidRPr="006E2DBD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год, представленного Правительством области в Счетную палату области для проведения внешней проверки.</w:t>
      </w:r>
    </w:p>
    <w:sectPr w:rsidR="007E2A95" w:rsidRPr="006E2DBD" w:rsidSect="00783FC9">
      <w:headerReference w:type="default" r:id="rId6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2A95" w:rsidRDefault="007E2A95" w:rsidP="007E2A95">
      <w:pPr>
        <w:spacing w:after="0" w:line="240" w:lineRule="auto"/>
      </w:pPr>
      <w:r>
        <w:separator/>
      </w:r>
    </w:p>
  </w:endnote>
  <w:endnote w:type="continuationSeparator" w:id="0">
    <w:p w:rsidR="007E2A95" w:rsidRDefault="007E2A95" w:rsidP="007E2A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2A95" w:rsidRDefault="007E2A95" w:rsidP="007E2A95">
      <w:pPr>
        <w:spacing w:after="0" w:line="240" w:lineRule="auto"/>
      </w:pPr>
      <w:r>
        <w:separator/>
      </w:r>
    </w:p>
  </w:footnote>
  <w:footnote w:type="continuationSeparator" w:id="0">
    <w:p w:rsidR="007E2A95" w:rsidRDefault="007E2A95" w:rsidP="007E2A95">
      <w:pPr>
        <w:spacing w:after="0" w:line="240" w:lineRule="auto"/>
      </w:pPr>
      <w:r>
        <w:continuationSeparator/>
      </w:r>
    </w:p>
  </w:footnote>
  <w:footnote w:id="1">
    <w:p w:rsidR="007E2A95" w:rsidRPr="009E2B50" w:rsidRDefault="007E2A95" w:rsidP="007E2A95">
      <w:pPr>
        <w:pStyle w:val="a3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E2B50">
        <w:rPr>
          <w:rStyle w:val="a5"/>
          <w:rFonts w:ascii="Times New Roman" w:hAnsi="Times New Roman" w:cs="Times New Roman"/>
          <w:sz w:val="22"/>
          <w:szCs w:val="22"/>
        </w:rPr>
        <w:footnoteRef/>
      </w:r>
      <w:r w:rsidRPr="009E2B50">
        <w:rPr>
          <w:rFonts w:ascii="Times New Roman" w:hAnsi="Times New Roman" w:cs="Times New Roman"/>
          <w:sz w:val="22"/>
          <w:szCs w:val="22"/>
          <w:lang w:val="en-US"/>
        </w:rPr>
        <w:t> </w:t>
      </w:r>
      <w:r>
        <w:rPr>
          <w:rFonts w:ascii="Times New Roman" w:hAnsi="Times New Roman" w:cs="Times New Roman"/>
          <w:sz w:val="22"/>
          <w:szCs w:val="22"/>
        </w:rPr>
        <w:t>З</w:t>
      </w:r>
      <w:r w:rsidRPr="009E2B50">
        <w:rPr>
          <w:rFonts w:ascii="Times New Roman" w:hAnsi="Times New Roman" w:cs="Times New Roman"/>
          <w:sz w:val="22"/>
          <w:szCs w:val="22"/>
        </w:rPr>
        <w:t xml:space="preserve">аключение </w:t>
      </w:r>
      <w:r>
        <w:rPr>
          <w:rFonts w:ascii="Times New Roman" w:hAnsi="Times New Roman" w:cs="Times New Roman"/>
          <w:sz w:val="22"/>
          <w:szCs w:val="22"/>
        </w:rPr>
        <w:t xml:space="preserve">счетной палаты Тульской области </w:t>
      </w:r>
      <w:r w:rsidR="004B2FE5" w:rsidRPr="004B2FE5">
        <w:rPr>
          <w:rFonts w:ascii="Times New Roman" w:eastAsia="Times New Roman" w:hAnsi="Times New Roman" w:cs="Times New Roman"/>
          <w:spacing w:val="-4"/>
          <w:lang w:eastAsia="ru-RU"/>
        </w:rPr>
        <w:t>от 23.05.2019 №01</w:t>
      </w:r>
      <w:r w:rsidR="004B2FE5" w:rsidRPr="004B2FE5">
        <w:rPr>
          <w:rFonts w:ascii="Times New Roman" w:eastAsia="Times New Roman" w:hAnsi="Times New Roman" w:cs="Times New Roman"/>
          <w:spacing w:val="-4"/>
          <w:lang w:eastAsia="ru-RU"/>
        </w:rPr>
        <w:noBreakHyphen/>
        <w:t>06/15</w:t>
      </w:r>
      <w:r>
        <w:rPr>
          <w:rFonts w:ascii="Times New Roman" w:hAnsi="Times New Roman" w:cs="Times New Roman"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-366834216"/>
      <w:docPartObj>
        <w:docPartGallery w:val="Page Numbers (Top of Page)"/>
        <w:docPartUnique/>
      </w:docPartObj>
    </w:sdtPr>
    <w:sdtEndPr/>
    <w:sdtContent>
      <w:p w:rsidR="009C6F35" w:rsidRPr="00783FC9" w:rsidRDefault="007841ED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83FC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83FC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83FC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7394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83FC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A95"/>
    <w:rsid w:val="00145001"/>
    <w:rsid w:val="004B2FE5"/>
    <w:rsid w:val="006E2DBD"/>
    <w:rsid w:val="007841ED"/>
    <w:rsid w:val="007E2A95"/>
    <w:rsid w:val="00872441"/>
    <w:rsid w:val="0097471D"/>
    <w:rsid w:val="00A01714"/>
    <w:rsid w:val="00B2507B"/>
    <w:rsid w:val="00D4088B"/>
    <w:rsid w:val="00DA0AFE"/>
    <w:rsid w:val="00F73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E0EB7B-ACF2-4BDC-A4BB-3EAC38333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2A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7E2A9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7E2A95"/>
    <w:rPr>
      <w:sz w:val="20"/>
      <w:szCs w:val="20"/>
    </w:rPr>
  </w:style>
  <w:style w:type="character" w:styleId="a5">
    <w:name w:val="footnote reference"/>
    <w:aliases w:val="Знак сноски-FN,Ciae niinee-FN,Знак сноски 1"/>
    <w:basedOn w:val="a0"/>
    <w:uiPriority w:val="99"/>
    <w:unhideWhenUsed/>
    <w:qFormat/>
    <w:rsid w:val="007E2A95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7E2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E2A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1319</Words>
  <Characters>7523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Минаева Галина Рустемовна</dc:creator>
  <cp:keywords/>
  <dc:description/>
  <cp:lastModifiedBy>Титова Марина Владимировна</cp:lastModifiedBy>
  <cp:revision>2</cp:revision>
  <dcterms:created xsi:type="dcterms:W3CDTF">2019-11-20T08:02:00Z</dcterms:created>
  <dcterms:modified xsi:type="dcterms:W3CDTF">2019-11-20T08:02:00Z</dcterms:modified>
</cp:coreProperties>
</file>