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B9" w:rsidRPr="00540606" w:rsidRDefault="00130D5C" w:rsidP="005406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1194">
        <w:rPr>
          <w:rFonts w:ascii="Times New Roman" w:hAnsi="Times New Roman" w:cs="Times New Roman"/>
          <w:b/>
          <w:sz w:val="28"/>
          <w:szCs w:val="28"/>
        </w:rPr>
        <w:t>Информ</w:t>
      </w:r>
      <w:r w:rsidR="00457A8A">
        <w:rPr>
          <w:rFonts w:ascii="Times New Roman" w:hAnsi="Times New Roman" w:cs="Times New Roman"/>
          <w:b/>
          <w:sz w:val="28"/>
          <w:szCs w:val="28"/>
        </w:rPr>
        <w:t>ация об исполнении предписания</w:t>
      </w:r>
      <w:r w:rsidRPr="00FA1194">
        <w:rPr>
          <w:rFonts w:ascii="Times New Roman" w:hAnsi="Times New Roman" w:cs="Times New Roman"/>
          <w:b/>
          <w:sz w:val="28"/>
          <w:szCs w:val="28"/>
        </w:rPr>
        <w:t xml:space="preserve"> по итогам проведения контрольного мероприятия</w:t>
      </w:r>
      <w:r w:rsidRPr="00E54850">
        <w:rPr>
          <w:b/>
        </w:rPr>
        <w:t xml:space="preserve"> </w:t>
      </w:r>
      <w:r w:rsidR="00457A8A" w:rsidRPr="00457A8A">
        <w:rPr>
          <w:rFonts w:ascii="Times New Roman" w:hAnsi="Times New Roman" w:cs="Times New Roman"/>
          <w:b/>
          <w:sz w:val="28"/>
          <w:szCs w:val="28"/>
        </w:rPr>
        <w:t xml:space="preserve">«Проверка  устранения нарушений, выявленных по результатам контрольного мероприятия счетной палаты Тульской области  «Проверка целевого и эффективного использования средств бюджета Тульской области в 2014 году, направленных на совершенствование организации медицинской помощи пострадавшим при </w:t>
      </w:r>
      <w:proofErr w:type="spellStart"/>
      <w:r w:rsidR="00457A8A" w:rsidRPr="00457A8A"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 w:rsidR="00457A8A" w:rsidRPr="00457A8A">
        <w:rPr>
          <w:rFonts w:ascii="Times New Roman" w:hAnsi="Times New Roman" w:cs="Times New Roman"/>
          <w:b/>
          <w:sz w:val="28"/>
          <w:szCs w:val="28"/>
        </w:rPr>
        <w:t xml:space="preserve"> – транспортных происшествиях» в рамках государственной программы Тульской области «Развитие здравоохранения Тульской области»</w:t>
      </w:r>
    </w:p>
    <w:p w:rsidR="00E54850" w:rsidRDefault="00E54850"/>
    <w:p w:rsidR="00E54850" w:rsidRPr="00E54850" w:rsidRDefault="00457A8A" w:rsidP="00E54850">
      <w:pPr>
        <w:ind w:firstLine="709"/>
        <w:jc w:val="both"/>
      </w:pPr>
      <w:r>
        <w:t>Исполнено предписание</w:t>
      </w:r>
      <w:r w:rsidR="00540606">
        <w:t>, направленное</w:t>
      </w:r>
      <w:r>
        <w:t xml:space="preserve"> министерству здравоохранения Тульской области</w:t>
      </w:r>
      <w:r w:rsidR="00540606">
        <w:rPr>
          <w:kern w:val="2"/>
        </w:rPr>
        <w:t>.</w:t>
      </w:r>
    </w:p>
    <w:p w:rsidR="00540606" w:rsidRDefault="00540606" w:rsidP="00FA1194">
      <w:pPr>
        <w:pStyle w:val="a6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</w:p>
    <w:p w:rsidR="00457A8A" w:rsidRPr="00060A68" w:rsidRDefault="00457A8A" w:rsidP="00457A8A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 проверки устранения нарушений, отраженных в представлении установлено, что объем устраненных нарушений составил 7 247,7тыс. рублей,</w:t>
      </w:r>
      <w:r w:rsidRPr="00A862CC">
        <w:rPr>
          <w:rFonts w:ascii="Times New Roman" w:hAnsi="Times New Roman"/>
          <w:bCs/>
          <w:sz w:val="28"/>
          <w:szCs w:val="28"/>
        </w:rPr>
        <w:t xml:space="preserve"> </w:t>
      </w:r>
      <w:r w:rsidRPr="00060A68">
        <w:rPr>
          <w:rFonts w:ascii="Times New Roman" w:hAnsi="Times New Roman"/>
          <w:bCs/>
          <w:sz w:val="28"/>
          <w:szCs w:val="28"/>
        </w:rPr>
        <w:t>(сумма неправомерного использованных средств бюдже</w:t>
      </w:r>
      <w:r>
        <w:rPr>
          <w:rFonts w:ascii="Times New Roman" w:hAnsi="Times New Roman"/>
          <w:bCs/>
          <w:sz w:val="28"/>
          <w:szCs w:val="28"/>
        </w:rPr>
        <w:t>та Тульской области составляет 129,3</w:t>
      </w:r>
      <w:r w:rsidRPr="00060A68">
        <w:rPr>
          <w:rFonts w:ascii="Times New Roman" w:hAnsi="Times New Roman"/>
          <w:bCs/>
          <w:sz w:val="28"/>
          <w:szCs w:val="28"/>
        </w:rPr>
        <w:t xml:space="preserve"> тыс. рублей, сумма неэффективного расходования </w:t>
      </w:r>
      <w:r>
        <w:rPr>
          <w:rFonts w:ascii="Times New Roman" w:hAnsi="Times New Roman"/>
          <w:bCs/>
          <w:sz w:val="28"/>
          <w:szCs w:val="28"/>
        </w:rPr>
        <w:t>средств -  7 118,4 тыс. рублей</w:t>
      </w:r>
      <w:r w:rsidRPr="00060A6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. На момент проведения контрольного мероприятия не устранены нарушения, отраженные в представлении, на сумму </w:t>
      </w:r>
      <w:r w:rsidRPr="008759AD">
        <w:rPr>
          <w:rFonts w:ascii="Times New Roman" w:hAnsi="Times New Roman"/>
          <w:sz w:val="28"/>
          <w:szCs w:val="28"/>
        </w:rPr>
        <w:t>6 973,8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A68">
        <w:rPr>
          <w:rFonts w:ascii="Times New Roman" w:hAnsi="Times New Roman"/>
          <w:bCs/>
          <w:sz w:val="28"/>
          <w:szCs w:val="28"/>
        </w:rPr>
        <w:t>тыс.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0A68">
        <w:rPr>
          <w:rFonts w:ascii="Times New Roman" w:hAnsi="Times New Roman"/>
          <w:bCs/>
          <w:sz w:val="28"/>
          <w:szCs w:val="28"/>
        </w:rPr>
        <w:t xml:space="preserve">рублей (сумма неправомерного использованных средств бюджета Тульской области </w:t>
      </w:r>
      <w:r>
        <w:rPr>
          <w:rFonts w:ascii="Times New Roman" w:hAnsi="Times New Roman"/>
          <w:bCs/>
          <w:sz w:val="28"/>
          <w:szCs w:val="28"/>
        </w:rPr>
        <w:t>231,6</w:t>
      </w:r>
      <w:r w:rsidRPr="00060A68">
        <w:rPr>
          <w:rFonts w:ascii="Times New Roman" w:hAnsi="Times New Roman"/>
          <w:bCs/>
          <w:sz w:val="28"/>
          <w:szCs w:val="28"/>
        </w:rPr>
        <w:t xml:space="preserve"> тыс. рублей, сумма неэффективного расходования средств -  </w:t>
      </w:r>
      <w:r>
        <w:rPr>
          <w:rFonts w:ascii="Times New Roman" w:hAnsi="Times New Roman"/>
          <w:bCs/>
          <w:sz w:val="28"/>
          <w:szCs w:val="28"/>
        </w:rPr>
        <w:t>6 742,2 тыс. рублей (ведутся судебные разбирательства в Арбитражном суде Тульской области</w:t>
      </w:r>
      <w:r w:rsidRPr="00060A68">
        <w:rPr>
          <w:rFonts w:ascii="Times New Roman" w:hAnsi="Times New Roman"/>
          <w:bCs/>
          <w:sz w:val="28"/>
          <w:szCs w:val="28"/>
        </w:rPr>
        <w:t>).</w:t>
      </w:r>
    </w:p>
    <w:p w:rsidR="00FA1194" w:rsidRPr="004C7E30" w:rsidRDefault="00FA1194" w:rsidP="00FA11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07" w:rsidRDefault="00457A8A" w:rsidP="001B3C0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предписания</w:t>
      </w:r>
      <w:r w:rsidR="001B3C07" w:rsidRPr="001B3C07">
        <w:rPr>
          <w:b/>
          <w:szCs w:val="28"/>
        </w:rPr>
        <w:t xml:space="preserve"> приняты следующие меры</w:t>
      </w:r>
      <w:r w:rsidR="001B3C07"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457A8A" w:rsidRPr="00457A8A" w:rsidRDefault="00457A8A" w:rsidP="00457A8A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457A8A">
        <w:rPr>
          <w:szCs w:val="28"/>
        </w:rPr>
        <w:t>По вопросу выявления в ГУЗ «</w:t>
      </w:r>
      <w:proofErr w:type="spellStart"/>
      <w:r w:rsidRPr="00457A8A">
        <w:rPr>
          <w:szCs w:val="28"/>
        </w:rPr>
        <w:t>Узловская</w:t>
      </w:r>
      <w:proofErr w:type="spellEnd"/>
      <w:r w:rsidRPr="00457A8A">
        <w:rPr>
          <w:szCs w:val="28"/>
        </w:rPr>
        <w:t xml:space="preserve"> районная больница» материалов, которые включены в акты о приемке выполненных работ, оплаченных Министерством, но не выполненных подрядчиком на сумму 231,6 тыс. рублей.</w:t>
      </w:r>
    </w:p>
    <w:p w:rsidR="00457A8A" w:rsidRPr="00457A8A" w:rsidRDefault="00457A8A" w:rsidP="00457A8A">
      <w:pPr>
        <w:pStyle w:val="a3"/>
        <w:ind w:left="0" w:firstLine="709"/>
        <w:jc w:val="both"/>
        <w:rPr>
          <w:szCs w:val="28"/>
        </w:rPr>
      </w:pPr>
      <w:r w:rsidRPr="00457A8A">
        <w:rPr>
          <w:szCs w:val="28"/>
        </w:rPr>
        <w:t>В настоящее время подготовлена претензия в адрес ООО «МСК «Люкс-строй» о в</w:t>
      </w:r>
      <w:r>
        <w:rPr>
          <w:szCs w:val="28"/>
        </w:rPr>
        <w:t>зыскании штрафных санкций за не</w:t>
      </w:r>
      <w:r w:rsidRPr="00457A8A">
        <w:rPr>
          <w:szCs w:val="28"/>
        </w:rPr>
        <w:t xml:space="preserve">качественное выполнение работ, выявленных в ходе контрольного мероприятия счетной палаты Тульской области, выразившихся в занижении объемов работ, предусмотренных сметной документацией контракта, с последующим обращением в Арбитражный суд Тульской области. </w:t>
      </w:r>
    </w:p>
    <w:p w:rsidR="00457A8A" w:rsidRPr="00457A8A" w:rsidRDefault="00457A8A" w:rsidP="0035234E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457A8A">
        <w:rPr>
          <w:szCs w:val="28"/>
        </w:rPr>
        <w:t>По вопросу выявления в ГУЗ ТО «Киреевская центральная районная больница» расходов на сумму 6 742,2 тыс. рублей, не соответствующих принципу эффективности использования бюджетных средств, установленного статьей 34 Бюджетного кодекса Российской Федерации.</w:t>
      </w:r>
    </w:p>
    <w:p w:rsidR="0035234E" w:rsidRPr="0035234E" w:rsidRDefault="0035234E" w:rsidP="0035234E">
      <w:pPr>
        <w:pStyle w:val="a3"/>
        <w:ind w:left="0" w:firstLine="709"/>
        <w:jc w:val="both"/>
        <w:rPr>
          <w:rFonts w:eastAsia="Calibri"/>
          <w:szCs w:val="28"/>
        </w:rPr>
      </w:pPr>
      <w:r w:rsidRPr="0035234E">
        <w:rPr>
          <w:rFonts w:eastAsia="Calibri"/>
          <w:szCs w:val="28"/>
        </w:rPr>
        <w:t xml:space="preserve">24.11.2016 Арбитражный суд Тульской области вынес решение по данному делу: исковые требования и встречные исковые требования удовлетворены частично. В ходе проведенного судом взаимозачета ООО СК «Основание» обязано оплатить в пользу </w:t>
      </w:r>
      <w:proofErr w:type="gramStart"/>
      <w:r w:rsidRPr="0035234E">
        <w:rPr>
          <w:rFonts w:eastAsia="Calibri"/>
          <w:szCs w:val="28"/>
        </w:rPr>
        <w:t>Министерства  пени</w:t>
      </w:r>
      <w:proofErr w:type="gramEnd"/>
      <w:r w:rsidRPr="0035234E">
        <w:rPr>
          <w:rFonts w:eastAsia="Calibri"/>
          <w:szCs w:val="28"/>
        </w:rPr>
        <w:t xml:space="preserve"> в сумме </w:t>
      </w:r>
      <w:r w:rsidRPr="0035234E">
        <w:rPr>
          <w:rFonts w:eastAsia="Calibri"/>
          <w:szCs w:val="28"/>
        </w:rPr>
        <w:lastRenderedPageBreak/>
        <w:t>2 686,2 тыс. рублей, в доход федерального бюджета РФ госпошлину в сумме 31,8 тыс. рублей.</w:t>
      </w:r>
    </w:p>
    <w:p w:rsidR="0035234E" w:rsidRPr="0035234E" w:rsidRDefault="0035234E" w:rsidP="0035234E">
      <w:pPr>
        <w:pStyle w:val="a3"/>
        <w:ind w:left="0" w:firstLine="709"/>
        <w:jc w:val="both"/>
        <w:rPr>
          <w:rFonts w:eastAsia="Calibri"/>
          <w:szCs w:val="28"/>
        </w:rPr>
      </w:pPr>
      <w:r w:rsidRPr="0035234E">
        <w:rPr>
          <w:rFonts w:eastAsia="Calibri"/>
          <w:szCs w:val="28"/>
        </w:rPr>
        <w:t xml:space="preserve">Дополнительным решением Арбитражного суда Тульской области от 12.12.2016 государственный контракт от 06.06.2014 </w:t>
      </w:r>
      <w:proofErr w:type="gramStart"/>
      <w:r w:rsidRPr="0035234E">
        <w:rPr>
          <w:rFonts w:eastAsia="Calibri"/>
          <w:szCs w:val="28"/>
        </w:rPr>
        <w:t>№  0166200001614000334</w:t>
      </w:r>
      <w:proofErr w:type="gramEnd"/>
      <w:r w:rsidRPr="0035234E">
        <w:rPr>
          <w:rFonts w:eastAsia="Calibri"/>
          <w:szCs w:val="28"/>
        </w:rPr>
        <w:t xml:space="preserve"> на капитальный ремонт травматологического центра ГУЗ «Киреевская ЦРБ» с ООО СК «Основание» расторгнут.</w:t>
      </w:r>
    </w:p>
    <w:p w:rsidR="00411007" w:rsidRDefault="001975AF" w:rsidP="001975AF">
      <w:pPr>
        <w:pStyle w:val="a3"/>
        <w:ind w:left="709"/>
        <w:jc w:val="both"/>
        <w:rPr>
          <w:szCs w:val="28"/>
        </w:rPr>
      </w:pPr>
      <w:r>
        <w:rPr>
          <w:szCs w:val="28"/>
        </w:rPr>
        <w:t>Материалы по данному контрольному мероприятию направлены в прокуратуру Тульской области.</w:t>
      </w:r>
    </w:p>
    <w:p w:rsidR="0083258D" w:rsidRDefault="00411007" w:rsidP="002C5439">
      <w:pPr>
        <w:ind w:firstLine="709"/>
        <w:jc w:val="both"/>
        <w:rPr>
          <w:szCs w:val="28"/>
        </w:rPr>
      </w:pPr>
      <w:r w:rsidRPr="00264379">
        <w:rPr>
          <w:szCs w:val="28"/>
        </w:rPr>
        <w:t xml:space="preserve"> </w:t>
      </w:r>
      <w:r w:rsidR="0083258D" w:rsidRPr="001975AF">
        <w:rPr>
          <w:szCs w:val="28"/>
        </w:rPr>
        <w:t>По результатам рассмотрения счетной палато</w:t>
      </w:r>
      <w:r w:rsidR="001975AF" w:rsidRPr="001975AF">
        <w:rPr>
          <w:szCs w:val="28"/>
        </w:rPr>
        <w:t>й Тульской области предписание</w:t>
      </w:r>
      <w:r w:rsidR="002C5439" w:rsidRPr="001975AF">
        <w:rPr>
          <w:szCs w:val="28"/>
        </w:rPr>
        <w:t xml:space="preserve"> снято</w:t>
      </w:r>
      <w:r w:rsidR="0083258D" w:rsidRPr="001975AF">
        <w:rPr>
          <w:szCs w:val="28"/>
        </w:rPr>
        <w:t xml:space="preserve"> с контроля.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81EC0"/>
    <w:multiLevelType w:val="hybridMultilevel"/>
    <w:tmpl w:val="46B03B0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E834E7"/>
    <w:multiLevelType w:val="hybridMultilevel"/>
    <w:tmpl w:val="90A241AA"/>
    <w:lvl w:ilvl="0" w:tplc="D2360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975AF"/>
    <w:rsid w:val="001A3EBB"/>
    <w:rsid w:val="001B3C07"/>
    <w:rsid w:val="0023531D"/>
    <w:rsid w:val="00264379"/>
    <w:rsid w:val="002C5439"/>
    <w:rsid w:val="0035234E"/>
    <w:rsid w:val="00411007"/>
    <w:rsid w:val="0043002C"/>
    <w:rsid w:val="00457A8A"/>
    <w:rsid w:val="00540606"/>
    <w:rsid w:val="005D37BC"/>
    <w:rsid w:val="00610171"/>
    <w:rsid w:val="00643ADA"/>
    <w:rsid w:val="006859B9"/>
    <w:rsid w:val="006B0113"/>
    <w:rsid w:val="00794BF5"/>
    <w:rsid w:val="0083258D"/>
    <w:rsid w:val="00894591"/>
    <w:rsid w:val="00923C75"/>
    <w:rsid w:val="009F5181"/>
    <w:rsid w:val="00A100E3"/>
    <w:rsid w:val="00A614E9"/>
    <w:rsid w:val="00AC565D"/>
    <w:rsid w:val="00B34E58"/>
    <w:rsid w:val="00CD4711"/>
    <w:rsid w:val="00D62009"/>
    <w:rsid w:val="00E54850"/>
    <w:rsid w:val="00F8709A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1"/>
    <w:qFormat/>
    <w:rsid w:val="00FA119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rsid w:val="00FA11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2017-01-20T10:50:00Z</cp:lastPrinted>
  <dcterms:created xsi:type="dcterms:W3CDTF">2017-01-20T11:03:00Z</dcterms:created>
  <dcterms:modified xsi:type="dcterms:W3CDTF">2017-01-20T11:03:00Z</dcterms:modified>
</cp:coreProperties>
</file>