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5637EF">
        <w:rPr>
          <w:rFonts w:ascii="Times New Roman" w:eastAsia="Calibri" w:hAnsi="Times New Roman" w:cs="Times New Roman"/>
          <w:b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 w:rsidR="00E24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D5E04" w:rsidRPr="009F098B">
        <w:rPr>
          <w:rFonts w:ascii="Times New Roman" w:hAnsi="Times New Roman" w:cs="Times New Roman"/>
          <w:sz w:val="28"/>
          <w:szCs w:val="28"/>
        </w:rPr>
        <w:t>1.3.1.</w:t>
      </w:r>
      <w:r w:rsidR="00E24C60">
        <w:rPr>
          <w:rFonts w:ascii="Times New Roman" w:hAnsi="Times New Roman" w:cs="Times New Roman"/>
          <w:sz w:val="28"/>
          <w:szCs w:val="28"/>
        </w:rPr>
        <w:t>20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E24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E24C60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E24C60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E24C60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E24C60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инспекции Тульской области по государственному надзору за техническим состоянием самоходных машин и других видов техники </w:t>
      </w:r>
      <w:r w:rsidR="00E24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24C60" w:rsidRDefault="00E24C60" w:rsidP="00E24C6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C02356">
        <w:rPr>
          <w:rFonts w:ascii="Times New Roman" w:eastAsia="Calibri" w:hAnsi="Times New Roman" w:cs="Times New Roman"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анию и срокам ее предоставления </w:t>
      </w:r>
      <w:r>
        <w:rPr>
          <w:rFonts w:ascii="Times New Roman" w:hAnsi="Times New Roman"/>
          <w:sz w:val="28"/>
          <w:szCs w:val="28"/>
        </w:rPr>
        <w:t>при наличии отдельных замечаний и нарушений.</w:t>
      </w:r>
    </w:p>
    <w:p w:rsidR="00E24C60" w:rsidRPr="00613409" w:rsidRDefault="00E24C60" w:rsidP="00E24C6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Пояснительной записке (ф. 0503160) не раскрыты переходные положения при первом применении с 2021 года стандарта «Нематериальные активы», а именно информация об учете неисключительных прав пользования нематериальными активами (программного обеспечения, баз данных, иных объектов интеллектуальной собственности).</w:t>
      </w:r>
    </w:p>
    <w:p w:rsidR="00E24C60" w:rsidRPr="00E24C60" w:rsidRDefault="00B60C00" w:rsidP="00E24C6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24C60" w:rsidRPr="00D8427F">
        <w:rPr>
          <w:rFonts w:ascii="Times New Roman" w:hAnsi="Times New Roman"/>
          <w:sz w:val="28"/>
          <w:szCs w:val="28"/>
        </w:rPr>
        <w:t>нформация о форм</w:t>
      </w:r>
      <w:r w:rsidR="00E24C60">
        <w:rPr>
          <w:rFonts w:ascii="Times New Roman" w:hAnsi="Times New Roman"/>
          <w:sz w:val="28"/>
          <w:szCs w:val="28"/>
        </w:rPr>
        <w:t>е</w:t>
      </w:r>
      <w:r w:rsidR="00E24C60" w:rsidRPr="00D8427F">
        <w:rPr>
          <w:rFonts w:ascii="Times New Roman" w:hAnsi="Times New Roman"/>
          <w:sz w:val="28"/>
          <w:szCs w:val="28"/>
        </w:rPr>
        <w:t xml:space="preserve"> отчетности</w:t>
      </w:r>
      <w:r w:rsidR="00E24C60">
        <w:rPr>
          <w:rFonts w:ascii="Times New Roman" w:hAnsi="Times New Roman"/>
          <w:sz w:val="28"/>
          <w:szCs w:val="28"/>
        </w:rPr>
        <w:t xml:space="preserve"> (ф. 0503184)</w:t>
      </w:r>
      <w:r w:rsidR="00E24C60" w:rsidRPr="00D8427F">
        <w:rPr>
          <w:rFonts w:ascii="Times New Roman" w:hAnsi="Times New Roman"/>
          <w:sz w:val="28"/>
          <w:szCs w:val="28"/>
        </w:rPr>
        <w:t>, не имеющ</w:t>
      </w:r>
      <w:r w:rsidR="00E24C60">
        <w:rPr>
          <w:rFonts w:ascii="Times New Roman" w:hAnsi="Times New Roman"/>
          <w:sz w:val="28"/>
          <w:szCs w:val="28"/>
        </w:rPr>
        <w:t>ей</w:t>
      </w:r>
      <w:r w:rsidR="00E24C60" w:rsidRPr="00D8427F">
        <w:rPr>
          <w:rFonts w:ascii="Times New Roman" w:hAnsi="Times New Roman"/>
          <w:sz w:val="28"/>
          <w:szCs w:val="28"/>
        </w:rPr>
        <w:t xml:space="preserve"> числового значения и отсутствующ</w:t>
      </w:r>
      <w:r w:rsidR="00E24C60">
        <w:rPr>
          <w:rFonts w:ascii="Times New Roman" w:hAnsi="Times New Roman"/>
          <w:sz w:val="28"/>
          <w:szCs w:val="28"/>
        </w:rPr>
        <w:t>ей</w:t>
      </w:r>
      <w:r w:rsidR="00E24C60" w:rsidRPr="00D8427F">
        <w:rPr>
          <w:rFonts w:ascii="Times New Roman" w:hAnsi="Times New Roman"/>
          <w:sz w:val="28"/>
          <w:szCs w:val="28"/>
        </w:rPr>
        <w:t xml:space="preserve"> в составе бюджетной отчетности, не отражена в Пояснительной записке.</w:t>
      </w:r>
    </w:p>
    <w:p w:rsidR="005D5E04" w:rsidRDefault="00DE52B8" w:rsidP="005637E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инспекцию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надзору за техническим состоянием самоходных машин и других видов техники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Т.А. Сергеева</w:t>
      </w:r>
      <w:r w:rsidR="00A53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26.05.2022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0F" w:rsidRDefault="00447A0F" w:rsidP="004B7D6F">
      <w:r>
        <w:separator/>
      </w:r>
    </w:p>
  </w:endnote>
  <w:endnote w:type="continuationSeparator" w:id="0">
    <w:p w:rsidR="00447A0F" w:rsidRDefault="00447A0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0F" w:rsidRDefault="00447A0F" w:rsidP="004B7D6F">
      <w:r>
        <w:separator/>
      </w:r>
    </w:p>
  </w:footnote>
  <w:footnote w:type="continuationSeparator" w:id="0">
    <w:p w:rsidR="00447A0F" w:rsidRDefault="00447A0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0B4E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CA7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A0F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066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2C2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37EF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854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8E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3CDC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0C0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D5B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45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4C60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9F5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3F9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4C5A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5874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2021-09-28T11:35:00Z</cp:lastPrinted>
  <dcterms:created xsi:type="dcterms:W3CDTF">2022-05-26T13:09:00Z</dcterms:created>
  <dcterms:modified xsi:type="dcterms:W3CDTF">2022-05-26T13:10:00Z</dcterms:modified>
</cp:coreProperties>
</file>