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AE" w:rsidRDefault="00B23C48" w:rsidP="00CE2DAE">
      <w:pPr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Информация</w:t>
      </w:r>
    </w:p>
    <w:p w:rsidR="007848BF" w:rsidRPr="001A1EA9" w:rsidRDefault="00CE2DAE" w:rsidP="007848B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>о результатах</w:t>
      </w:r>
      <w:r w:rsidR="009707CA" w:rsidRPr="00C52287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 </w:t>
      </w:r>
      <w:r w:rsidR="007848BF">
        <w:rPr>
          <w:rFonts w:ascii="Times New Roman CYR" w:eastAsia="Calibri" w:hAnsi="Times New Roman CYR" w:cs="Times New Roman CYR"/>
          <w:b/>
          <w:bCs/>
          <w:iCs/>
          <w:sz w:val="28"/>
          <w:szCs w:val="28"/>
        </w:rPr>
        <w:t xml:space="preserve">экспертно-аналитического мероприятия </w:t>
      </w:r>
      <w:r w:rsidR="009707CA" w:rsidRPr="00C5228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</w:t>
      </w:r>
      <w:r w:rsidR="00BF7E5F" w:rsidRPr="00BF7E5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Внешняя проверка </w:t>
      </w:r>
      <w:r w:rsidR="007848BF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бюджетной отчетности </w:t>
      </w:r>
      <w:r w:rsidR="007848BF">
        <w:rPr>
          <w:rFonts w:ascii="Times New Roman" w:eastAsia="Calibri" w:hAnsi="Times New Roman" w:cs="Times New Roman"/>
          <w:b/>
          <w:sz w:val="28"/>
          <w:szCs w:val="28"/>
        </w:rPr>
        <w:t>министерства финансов Тульской области</w:t>
      </w:r>
      <w:r w:rsidR="007848BF" w:rsidRPr="001A1EA9">
        <w:rPr>
          <w:rFonts w:ascii="Times New Roman" w:eastAsia="Calibri" w:hAnsi="Times New Roman" w:cs="Times New Roman"/>
          <w:b/>
          <w:sz w:val="28"/>
          <w:szCs w:val="28"/>
        </w:rPr>
        <w:t xml:space="preserve"> за </w:t>
      </w:r>
      <w:r w:rsidR="007848BF"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7848BF" w:rsidRPr="001A1EA9">
        <w:rPr>
          <w:rFonts w:ascii="Times New Roman" w:eastAsia="Calibri" w:hAnsi="Times New Roman" w:cs="Times New Roman"/>
          <w:b/>
          <w:sz w:val="28"/>
          <w:szCs w:val="28"/>
        </w:rPr>
        <w:t xml:space="preserve"> год»</w:t>
      </w:r>
      <w:r w:rsidR="007848BF" w:rsidRPr="00F82D86">
        <w:t xml:space="preserve"> </w:t>
      </w:r>
    </w:p>
    <w:p w:rsidR="00CE2DAE" w:rsidRPr="00CE2DAE" w:rsidRDefault="00CE2DAE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Счетной палатой Тульской области в соответствии с 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пунктом 1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4762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="00845C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845C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лана работы счетной палаты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Тульской области на 20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47622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проведено </w:t>
      </w:r>
      <w:r w:rsidR="00845C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экспертно-аналитическое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мероприятие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</w:t>
      </w:r>
      <w:r w:rsidR="00BF7E5F" w:rsidRP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Внешняя проверка </w:t>
      </w:r>
      <w:r w:rsidR="00845CBD" w:rsidRPr="00845C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бюджетной отчетности </w:t>
      </w:r>
      <w:r w:rsidR="00845CBD" w:rsidRPr="00845CBD">
        <w:rPr>
          <w:rFonts w:ascii="Times New Roman" w:eastAsia="Calibri" w:hAnsi="Times New Roman" w:cs="Times New Roman"/>
          <w:sz w:val="28"/>
          <w:szCs w:val="28"/>
        </w:rPr>
        <w:t>министерства финансов Тульской области за 2020</w:t>
      </w:r>
      <w:r w:rsidRPr="00CE2D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»</w:t>
      </w:r>
      <w:r w:rsidR="00B26AF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BF7E5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9707CA" w:rsidRPr="00C52287" w:rsidRDefault="00CE2DAE" w:rsidP="00561229">
      <w:pPr>
        <w:pStyle w:val="ListParagraph1"/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FD">
        <w:rPr>
          <w:rFonts w:ascii="Times New Roman" w:hAnsi="Times New Roman" w:cs="Times New Roman"/>
          <w:sz w:val="28"/>
          <w:szCs w:val="28"/>
        </w:rPr>
        <w:t>Объект</w:t>
      </w:r>
      <w:r w:rsidR="009707CA" w:rsidRPr="00B26AFD">
        <w:rPr>
          <w:rFonts w:ascii="Times New Roman" w:hAnsi="Times New Roman" w:cs="Times New Roman"/>
          <w:sz w:val="28"/>
          <w:szCs w:val="28"/>
        </w:rPr>
        <w:t xml:space="preserve"> </w:t>
      </w:r>
      <w:r w:rsidR="00845CBD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9707CA" w:rsidRPr="00B26AFD">
        <w:rPr>
          <w:rFonts w:ascii="Times New Roman" w:hAnsi="Times New Roman" w:cs="Times New Roman"/>
          <w:sz w:val="28"/>
          <w:szCs w:val="28"/>
        </w:rPr>
        <w:t>мероприятия:</w:t>
      </w:r>
      <w:r w:rsidR="00970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BD">
        <w:rPr>
          <w:rFonts w:ascii="Times New Roman" w:hAnsi="Times New Roman" w:cs="Times New Roman"/>
          <w:kern w:val="28"/>
          <w:sz w:val="28"/>
          <w:szCs w:val="28"/>
        </w:rPr>
        <w:t>министерство финансов Тульской области (далее – министерство финансов)</w:t>
      </w:r>
      <w:r w:rsidR="00340580">
        <w:rPr>
          <w:rFonts w:ascii="Times New Roman" w:hAnsi="Times New Roman" w:cs="Times New Roman"/>
          <w:sz w:val="28"/>
          <w:szCs w:val="28"/>
        </w:rPr>
        <w:t>.</w:t>
      </w:r>
    </w:p>
    <w:p w:rsidR="00CE2DAE" w:rsidRDefault="00CE2DAE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845CB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CE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 следующее.</w:t>
      </w:r>
    </w:p>
    <w:p w:rsidR="009522B0" w:rsidRDefault="009522B0" w:rsidP="009522B0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бюджетная отчетность министерством финансов представлена в счетную палату Тульской области 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соблюдением срока, установленного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«О бюджетном процессе в Тульской области».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бюджетной отчетности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требованиям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Минфина России от 28.12.2010 №191н</w:t>
      </w:r>
      <w:r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22B0" w:rsidRDefault="00726F30" w:rsidP="009522B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9522B0">
        <w:rPr>
          <w:rFonts w:ascii="Times New Roman" w:hAnsi="Times New Roman" w:cs="Times New Roman"/>
          <w:sz w:val="28"/>
          <w:szCs w:val="28"/>
        </w:rPr>
        <w:t>проверки бюджетной отчетности установлены недостатки при состав</w:t>
      </w:r>
      <w:r>
        <w:rPr>
          <w:rFonts w:ascii="Times New Roman" w:hAnsi="Times New Roman" w:cs="Times New Roman"/>
          <w:sz w:val="28"/>
          <w:szCs w:val="28"/>
        </w:rPr>
        <w:t xml:space="preserve">лении форм отчетности 0503130, 0503169. </w:t>
      </w:r>
    </w:p>
    <w:p w:rsidR="00F05C25" w:rsidRDefault="00726F30" w:rsidP="00561229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05C25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остоверность представленно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годовой бюджетной отчетности министерства финансов </w:t>
      </w:r>
      <w:r w:rsidR="00F05C25" w:rsidRPr="00BF7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подтверждена.</w:t>
      </w:r>
      <w:r w:rsidR="00F0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EB0" w:rsidRPr="006A6F9B" w:rsidRDefault="00726F30" w:rsidP="00561229">
      <w:pPr>
        <w:tabs>
          <w:tab w:val="left" w:pos="993"/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67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экспертно-аналитического мероприятия направлен в министерство финансов Тульской области. </w:t>
      </w:r>
    </w:p>
    <w:sectPr w:rsidR="00676EB0" w:rsidRPr="006A6F9B" w:rsidSect="00D86FE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9F" w:rsidRDefault="00C33E9F" w:rsidP="009707CA">
      <w:pPr>
        <w:spacing w:after="0" w:line="240" w:lineRule="auto"/>
      </w:pPr>
      <w:r>
        <w:separator/>
      </w:r>
    </w:p>
  </w:endnote>
  <w:endnote w:type="continuationSeparator" w:id="0">
    <w:p w:rsidR="00C33E9F" w:rsidRDefault="00C33E9F" w:rsidP="0097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9F" w:rsidRDefault="00C33E9F" w:rsidP="009707CA">
      <w:pPr>
        <w:spacing w:after="0" w:line="240" w:lineRule="auto"/>
      </w:pPr>
      <w:r>
        <w:separator/>
      </w:r>
    </w:p>
  </w:footnote>
  <w:footnote w:type="continuationSeparator" w:id="0">
    <w:p w:rsidR="00C33E9F" w:rsidRDefault="00C33E9F" w:rsidP="0097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9971397"/>
      <w:docPartObj>
        <w:docPartGallery w:val="Page Numbers (Top of Page)"/>
        <w:docPartUnique/>
      </w:docPartObj>
    </w:sdtPr>
    <w:sdtEndPr/>
    <w:sdtContent>
      <w:p w:rsidR="00D86FE9" w:rsidRDefault="00D86F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2B0">
          <w:rPr>
            <w:noProof/>
          </w:rPr>
          <w:t>2</w:t>
        </w:r>
        <w:r>
          <w:fldChar w:fldCharType="end"/>
        </w:r>
      </w:p>
    </w:sdtContent>
  </w:sdt>
  <w:p w:rsidR="00D86FE9" w:rsidRDefault="00D86F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76B1D"/>
    <w:multiLevelType w:val="hybridMultilevel"/>
    <w:tmpl w:val="21007602"/>
    <w:lvl w:ilvl="0" w:tplc="F9609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CA"/>
    <w:rsid w:val="000672AD"/>
    <w:rsid w:val="000727CA"/>
    <w:rsid w:val="0008022A"/>
    <w:rsid w:val="0008648F"/>
    <w:rsid w:val="000B350D"/>
    <w:rsid w:val="000D17E0"/>
    <w:rsid w:val="001561DD"/>
    <w:rsid w:val="001A0A70"/>
    <w:rsid w:val="001A7875"/>
    <w:rsid w:val="001E1652"/>
    <w:rsid w:val="0022466F"/>
    <w:rsid w:val="002A1EF1"/>
    <w:rsid w:val="00331576"/>
    <w:rsid w:val="00340580"/>
    <w:rsid w:val="00352425"/>
    <w:rsid w:val="00365C7B"/>
    <w:rsid w:val="003A3EDA"/>
    <w:rsid w:val="00445EC9"/>
    <w:rsid w:val="00476227"/>
    <w:rsid w:val="004B2F29"/>
    <w:rsid w:val="00512397"/>
    <w:rsid w:val="00561229"/>
    <w:rsid w:val="00571DB9"/>
    <w:rsid w:val="005741BF"/>
    <w:rsid w:val="00676EB0"/>
    <w:rsid w:val="006A12AA"/>
    <w:rsid w:val="006A2483"/>
    <w:rsid w:val="006A6F9B"/>
    <w:rsid w:val="0070150D"/>
    <w:rsid w:val="00726F30"/>
    <w:rsid w:val="007323F6"/>
    <w:rsid w:val="007848BF"/>
    <w:rsid w:val="007A64E1"/>
    <w:rsid w:val="007A67C4"/>
    <w:rsid w:val="00845CBD"/>
    <w:rsid w:val="00852175"/>
    <w:rsid w:val="00857465"/>
    <w:rsid w:val="00902445"/>
    <w:rsid w:val="00927D90"/>
    <w:rsid w:val="0093086B"/>
    <w:rsid w:val="00952031"/>
    <w:rsid w:val="009522B0"/>
    <w:rsid w:val="009535FA"/>
    <w:rsid w:val="00965BD1"/>
    <w:rsid w:val="009707CA"/>
    <w:rsid w:val="00981A62"/>
    <w:rsid w:val="009D7221"/>
    <w:rsid w:val="00A04358"/>
    <w:rsid w:val="00A421AE"/>
    <w:rsid w:val="00AC08A0"/>
    <w:rsid w:val="00B23C48"/>
    <w:rsid w:val="00B26AFD"/>
    <w:rsid w:val="00B57687"/>
    <w:rsid w:val="00BF7E5F"/>
    <w:rsid w:val="00C33E9F"/>
    <w:rsid w:val="00C81D16"/>
    <w:rsid w:val="00CA121A"/>
    <w:rsid w:val="00CD4F73"/>
    <w:rsid w:val="00CE2DAE"/>
    <w:rsid w:val="00D64BC4"/>
    <w:rsid w:val="00D86FE9"/>
    <w:rsid w:val="00E311AF"/>
    <w:rsid w:val="00E5214E"/>
    <w:rsid w:val="00E756C8"/>
    <w:rsid w:val="00E87078"/>
    <w:rsid w:val="00EB7563"/>
    <w:rsid w:val="00EC4081"/>
    <w:rsid w:val="00ED712E"/>
    <w:rsid w:val="00EF242C"/>
    <w:rsid w:val="00F05C25"/>
    <w:rsid w:val="00F4678A"/>
    <w:rsid w:val="00F500D0"/>
    <w:rsid w:val="00F55A4A"/>
    <w:rsid w:val="00FB206D"/>
    <w:rsid w:val="00FC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3BC4-F3E7-4B09-9B53-B0BC19FF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9707C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aliases w:val="Знак Знак Знак,Знак Знак"/>
    <w:basedOn w:val="a"/>
    <w:link w:val="a5"/>
    <w:uiPriority w:val="99"/>
    <w:unhideWhenUsed/>
    <w:rsid w:val="009707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Знак Знак Знак Знак,Знак Знак Знак1"/>
    <w:basedOn w:val="a0"/>
    <w:link w:val="a4"/>
    <w:uiPriority w:val="99"/>
    <w:rsid w:val="009707CA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9707CA"/>
    <w:rPr>
      <w:vertAlign w:val="superscript"/>
    </w:rPr>
  </w:style>
  <w:style w:type="paragraph" w:customStyle="1" w:styleId="ListParagraph1">
    <w:name w:val="List Paragraph1"/>
    <w:basedOn w:val="a"/>
    <w:rsid w:val="009707C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D8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FE9"/>
  </w:style>
  <w:style w:type="paragraph" w:styleId="a9">
    <w:name w:val="footer"/>
    <w:basedOn w:val="a"/>
    <w:link w:val="aa"/>
    <w:uiPriority w:val="99"/>
    <w:unhideWhenUsed/>
    <w:rsid w:val="00D8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FE9"/>
  </w:style>
  <w:style w:type="paragraph" w:styleId="ab">
    <w:name w:val="Balloon Text"/>
    <w:basedOn w:val="a"/>
    <w:link w:val="ac"/>
    <w:uiPriority w:val="99"/>
    <w:semiHidden/>
    <w:unhideWhenUsed/>
    <w:rsid w:val="00EC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4081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22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D733-A5E4-414C-AFE0-1A461FB4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Кузнецова Ольга Николаевна</cp:lastModifiedBy>
  <cp:revision>2</cp:revision>
  <cp:lastPrinted>2019-03-18T09:26:00Z</cp:lastPrinted>
  <dcterms:created xsi:type="dcterms:W3CDTF">2021-07-05T06:07:00Z</dcterms:created>
  <dcterms:modified xsi:type="dcterms:W3CDTF">2021-07-05T06:07:00Z</dcterms:modified>
</cp:coreProperties>
</file>