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D7" w:rsidRDefault="005A343E" w:rsidP="005F1BDA">
      <w:pPr>
        <w:ind w:firstLine="567"/>
        <w:jc w:val="center"/>
        <w:rPr>
          <w:b/>
        </w:rPr>
      </w:pPr>
      <w:r w:rsidRPr="00516AAB">
        <w:rPr>
          <w:b/>
        </w:rPr>
        <w:t>Информ</w:t>
      </w:r>
      <w:r w:rsidR="006A05D7">
        <w:rPr>
          <w:b/>
        </w:rPr>
        <w:t>ация об исполнении представления</w:t>
      </w:r>
      <w:r w:rsidR="00C65DC4" w:rsidRPr="00516AAB">
        <w:rPr>
          <w:b/>
        </w:rPr>
        <w:t xml:space="preserve"> </w:t>
      </w:r>
      <w:r w:rsidR="00B749BB">
        <w:rPr>
          <w:b/>
        </w:rPr>
        <w:t xml:space="preserve">по итогам проведения </w:t>
      </w:r>
      <w:r w:rsidRPr="00516AAB">
        <w:rPr>
          <w:b/>
        </w:rPr>
        <w:t xml:space="preserve">контрольного мероприятия </w:t>
      </w:r>
      <w:r w:rsidR="006A05D7" w:rsidRPr="00487544">
        <w:rPr>
          <w:b/>
        </w:rPr>
        <w:t xml:space="preserve">«Проверка эффективности направления средств бюджета Тульской области в 2017 году на реализацию мероприятий проекта «Народный бюджет» на территории Тульской области в муниципальном образовании город Донской </w:t>
      </w:r>
    </w:p>
    <w:p w:rsidR="006A05D7" w:rsidRDefault="006A05D7" w:rsidP="005F1BDA">
      <w:pPr>
        <w:ind w:firstLine="567"/>
        <w:jc w:val="center"/>
        <w:rPr>
          <w:b/>
        </w:rPr>
      </w:pPr>
      <w:r>
        <w:rPr>
          <w:b/>
        </w:rPr>
        <w:t>(выборочно по объектам)»</w:t>
      </w:r>
    </w:p>
    <w:p w:rsidR="005F1BDA" w:rsidRDefault="005F1BDA" w:rsidP="005F1BDA">
      <w:pPr>
        <w:ind w:firstLine="567"/>
        <w:jc w:val="center"/>
        <w:rPr>
          <w:b/>
        </w:rPr>
      </w:pPr>
    </w:p>
    <w:p w:rsidR="005A343E" w:rsidRDefault="006A05D7" w:rsidP="00613156">
      <w:pPr>
        <w:ind w:firstLine="709"/>
        <w:jc w:val="both"/>
      </w:pPr>
      <w:r>
        <w:t>Исполнено представление, направленное</w:t>
      </w:r>
      <w:r w:rsidR="005F1BDA">
        <w:t xml:space="preserve"> </w:t>
      </w:r>
      <w:r w:rsidR="005F1BDA">
        <w:rPr>
          <w:szCs w:val="28"/>
        </w:rPr>
        <w:t xml:space="preserve">администрации </w:t>
      </w:r>
      <w:r>
        <w:rPr>
          <w:szCs w:val="28"/>
        </w:rPr>
        <w:t>муниципального образования город Донской</w:t>
      </w:r>
      <w:r w:rsidR="005F1BDA">
        <w:rPr>
          <w:szCs w:val="28"/>
        </w:rPr>
        <w:t xml:space="preserve"> (далее </w:t>
      </w:r>
      <w:r w:rsidR="00613156">
        <w:rPr>
          <w:szCs w:val="28"/>
        </w:rPr>
        <w:t>–</w:t>
      </w:r>
      <w:r w:rsidR="005F1BDA">
        <w:rPr>
          <w:szCs w:val="28"/>
        </w:rPr>
        <w:t xml:space="preserve"> </w:t>
      </w:r>
      <w:r w:rsidR="00613156">
        <w:rPr>
          <w:szCs w:val="28"/>
        </w:rPr>
        <w:t>администрация МО город Донской)</w:t>
      </w:r>
      <w:r>
        <w:rPr>
          <w:szCs w:val="28"/>
        </w:rPr>
        <w:t>.</w:t>
      </w:r>
    </w:p>
    <w:p w:rsidR="00391A52" w:rsidRPr="002C7AB2" w:rsidRDefault="006A05D7" w:rsidP="00613156">
      <w:pPr>
        <w:ind w:firstLine="709"/>
        <w:jc w:val="both"/>
        <w:rPr>
          <w:szCs w:val="28"/>
        </w:rPr>
      </w:pPr>
      <w:r>
        <w:rPr>
          <w:b/>
          <w:szCs w:val="28"/>
        </w:rPr>
        <w:t>Контрольное мероприятие</w:t>
      </w:r>
      <w:r w:rsidR="00391A52">
        <w:rPr>
          <w:szCs w:val="28"/>
        </w:rPr>
        <w:t xml:space="preserve"> </w:t>
      </w:r>
      <w:r w:rsidRPr="006A05D7">
        <w:rPr>
          <w:szCs w:val="28"/>
        </w:rPr>
        <w:t>«Проверка эффективности направления средств бюджета Тульской области в 2017 году на реализацию мероприятий проекта «Народный бюджет» на территории Тульской области в муниципал</w:t>
      </w:r>
      <w:r>
        <w:rPr>
          <w:szCs w:val="28"/>
        </w:rPr>
        <w:t xml:space="preserve">ьном образовании город Донской </w:t>
      </w:r>
      <w:r w:rsidRPr="006A05D7">
        <w:rPr>
          <w:szCs w:val="28"/>
        </w:rPr>
        <w:t>(выборочно по объектам)»</w:t>
      </w:r>
      <w:r>
        <w:rPr>
          <w:szCs w:val="28"/>
        </w:rPr>
        <w:t xml:space="preserve"> </w:t>
      </w:r>
      <w:r w:rsidR="00391A52" w:rsidRPr="00391A52">
        <w:rPr>
          <w:szCs w:val="28"/>
        </w:rPr>
        <w:t xml:space="preserve">проведено счетной палатой Тульской области в период с </w:t>
      </w:r>
      <w:r>
        <w:t>10 октября</w:t>
      </w:r>
      <w:r w:rsidR="005F1BDA">
        <w:t xml:space="preserve"> по 07</w:t>
      </w:r>
      <w:r w:rsidR="00391A52" w:rsidRPr="00391A52">
        <w:rPr>
          <w:lang w:val="en-US"/>
        </w:rPr>
        <w:t> </w:t>
      </w:r>
      <w:r w:rsidR="005F1BDA">
        <w:t>декабря</w:t>
      </w:r>
      <w:r w:rsidR="00391A52" w:rsidRPr="00391A52">
        <w:t xml:space="preserve"> 2018 года </w:t>
      </w:r>
      <w:r w:rsidR="00391A52" w:rsidRPr="00391A52">
        <w:rPr>
          <w:szCs w:val="28"/>
        </w:rPr>
        <w:t>в соответствии со статьей 10 Закона Тульской области от 04.12.</w:t>
      </w:r>
      <w:r w:rsidR="00391A52" w:rsidRPr="002C7AB2">
        <w:rPr>
          <w:szCs w:val="28"/>
        </w:rPr>
        <w:t>2008 № 1147-ЗТО «О счетной</w:t>
      </w:r>
      <w:r w:rsidR="005F1BDA">
        <w:rPr>
          <w:szCs w:val="28"/>
        </w:rPr>
        <w:t xml:space="preserve"> палате Тульской области» и п. 4</w:t>
      </w:r>
      <w:r w:rsidR="00391A52" w:rsidRPr="002C7AB2">
        <w:rPr>
          <w:szCs w:val="28"/>
        </w:rPr>
        <w:t>.1.</w:t>
      </w:r>
      <w:r w:rsidR="005F1BDA">
        <w:rPr>
          <w:szCs w:val="28"/>
        </w:rPr>
        <w:t>4</w:t>
      </w:r>
      <w:r w:rsidR="00391A52">
        <w:rPr>
          <w:szCs w:val="28"/>
        </w:rPr>
        <w:t>.</w:t>
      </w:r>
      <w:r w:rsidR="00391A52" w:rsidRPr="002C7AB2">
        <w:rPr>
          <w:szCs w:val="28"/>
        </w:rPr>
        <w:t xml:space="preserve"> плана работы </w:t>
      </w:r>
      <w:r w:rsidR="00391A52">
        <w:rPr>
          <w:szCs w:val="28"/>
        </w:rPr>
        <w:t xml:space="preserve">счетной палаты Тульской области </w:t>
      </w:r>
      <w:r w:rsidR="00391A52" w:rsidRPr="002C7AB2">
        <w:rPr>
          <w:szCs w:val="28"/>
        </w:rPr>
        <w:t xml:space="preserve">на 2018 год. </w:t>
      </w:r>
    </w:p>
    <w:p w:rsidR="00E84129" w:rsidRPr="002C7AB2" w:rsidRDefault="00E84129" w:rsidP="00613156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7AB2">
        <w:rPr>
          <w:rFonts w:ascii="Times New Roman" w:hAnsi="Times New Roman" w:cs="Times New Roman"/>
          <w:b/>
          <w:sz w:val="28"/>
          <w:szCs w:val="28"/>
          <w:lang w:eastAsia="en-US"/>
        </w:rPr>
        <w:t>По итогам проверки установлены нарушения:</w:t>
      </w:r>
      <w:r w:rsidRPr="002C7AB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F1BDA" w:rsidRDefault="005F1BDA" w:rsidP="00613156">
      <w:pPr>
        <w:spacing w:before="60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администрацией МО город Донской</w:t>
      </w:r>
      <w:r w:rsidR="00613156" w:rsidRPr="00613156">
        <w:rPr>
          <w:bCs/>
          <w:szCs w:val="28"/>
          <w:lang w:eastAsia="ru-RU"/>
        </w:rPr>
        <w:t xml:space="preserve"> </w:t>
      </w:r>
      <w:r w:rsidR="00613156">
        <w:rPr>
          <w:bCs/>
          <w:szCs w:val="28"/>
          <w:lang w:eastAsia="ru-RU"/>
        </w:rPr>
        <w:t>допущены нарушения</w:t>
      </w:r>
      <w:r>
        <w:rPr>
          <w:bCs/>
          <w:szCs w:val="28"/>
          <w:lang w:eastAsia="ru-RU"/>
        </w:rPr>
        <w:t>:</w:t>
      </w:r>
    </w:p>
    <w:p w:rsidR="005F1BDA" w:rsidRDefault="005F1BDA" w:rsidP="00613156">
      <w:pPr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- норм бюджетного и гражданского законодательства Российской Федерации, нормативных правовых актов Тульской области и нормативных правовых актов администрации МО город Донской;</w:t>
      </w:r>
    </w:p>
    <w:p w:rsidR="005F1BDA" w:rsidRDefault="005F1BDA" w:rsidP="00613156">
      <w:pPr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- </w:t>
      </w:r>
      <w:r w:rsidR="006878CA">
        <w:rPr>
          <w:bCs/>
          <w:szCs w:val="28"/>
          <w:lang w:eastAsia="ru-RU"/>
        </w:rPr>
        <w:t>требований</w:t>
      </w:r>
      <w:r>
        <w:rPr>
          <w:bCs/>
          <w:szCs w:val="28"/>
          <w:lang w:eastAsia="ru-RU"/>
        </w:rPr>
        <w:t xml:space="preserve"> Федерального закона о контрактной системе в сфере закупок товаров, работ, услуг для обеспечения государственных и муниципальных нужд;</w:t>
      </w:r>
    </w:p>
    <w:p w:rsidR="005F1BDA" w:rsidRDefault="005F1BDA" w:rsidP="00613156">
      <w:pPr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- порядка ведения бюджетного (бухгалтерского) учета, искажения бюджетной отчетности.</w:t>
      </w:r>
    </w:p>
    <w:p w:rsidR="00613156" w:rsidRDefault="00613156" w:rsidP="00613156">
      <w:pPr>
        <w:ind w:firstLine="709"/>
        <w:jc w:val="both"/>
        <w:rPr>
          <w:bCs/>
          <w:szCs w:val="28"/>
          <w:lang w:eastAsia="ru-RU"/>
        </w:rPr>
      </w:pPr>
      <w:r w:rsidRPr="004B33E1">
        <w:rPr>
          <w:bCs/>
          <w:szCs w:val="28"/>
          <w:lang w:eastAsia="ru-RU"/>
        </w:rPr>
        <w:t xml:space="preserve">Имеются замечания </w:t>
      </w:r>
      <w:r>
        <w:rPr>
          <w:bCs/>
          <w:szCs w:val="28"/>
          <w:lang w:eastAsia="ru-RU"/>
        </w:rPr>
        <w:t xml:space="preserve">к качеству подготовки администрацией МО город Донской заявок на участие в конкурсном отборе по проекту «Народный бюджет-2017», порядку и условиям соглашений о предоставлении субсидии, заключенных министерством </w:t>
      </w:r>
      <w:r w:rsidR="00A40F5F">
        <w:rPr>
          <w:bCs/>
          <w:szCs w:val="28"/>
          <w:lang w:eastAsia="ru-RU"/>
        </w:rPr>
        <w:t>транспорта и дорожного хозяйства Тульской области</w:t>
      </w:r>
      <w:r>
        <w:rPr>
          <w:bCs/>
          <w:szCs w:val="28"/>
          <w:lang w:eastAsia="ru-RU"/>
        </w:rPr>
        <w:t xml:space="preserve"> и инспекцией Тульской области по государственному архитектурно-строительному надзору с администрацией МО город Донской.</w:t>
      </w:r>
    </w:p>
    <w:p w:rsidR="005F1BDA" w:rsidRDefault="005F1BDA" w:rsidP="001A5CAE">
      <w:pPr>
        <w:tabs>
          <w:tab w:val="left" w:pos="1134"/>
        </w:tabs>
        <w:ind w:firstLine="709"/>
        <w:jc w:val="both"/>
        <w:rPr>
          <w:bCs/>
          <w:szCs w:val="28"/>
          <w:lang w:eastAsia="ru-RU"/>
        </w:rPr>
      </w:pPr>
      <w:r w:rsidRPr="0036275E">
        <w:rPr>
          <w:bCs/>
          <w:szCs w:val="28"/>
          <w:lang w:eastAsia="ru-RU"/>
        </w:rPr>
        <w:t>По результатам контрольного мероприятия направлен</w:t>
      </w:r>
      <w:r w:rsidR="0036275E">
        <w:rPr>
          <w:bCs/>
          <w:szCs w:val="28"/>
          <w:lang w:eastAsia="ru-RU"/>
        </w:rPr>
        <w:t>о</w:t>
      </w:r>
      <w:r w:rsidRPr="0036275E">
        <w:rPr>
          <w:bCs/>
          <w:szCs w:val="28"/>
          <w:lang w:eastAsia="ru-RU"/>
        </w:rPr>
        <w:t xml:space="preserve"> представление и предписание в администрацию МО город Донской</w:t>
      </w:r>
      <w:r w:rsidR="001A5CAE">
        <w:rPr>
          <w:bCs/>
          <w:szCs w:val="28"/>
          <w:lang w:eastAsia="ru-RU"/>
        </w:rPr>
        <w:t>.</w:t>
      </w:r>
    </w:p>
    <w:p w:rsidR="00E84129" w:rsidRDefault="00E84129" w:rsidP="005E7031">
      <w:pPr>
        <w:spacing w:before="120"/>
        <w:ind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представлени</w:t>
      </w:r>
      <w:r w:rsidR="0036275E" w:rsidRPr="001A5CAE">
        <w:rPr>
          <w:b/>
          <w:szCs w:val="28"/>
        </w:rPr>
        <w:t>я</w:t>
      </w:r>
      <w:r>
        <w:rPr>
          <w:b/>
          <w:szCs w:val="28"/>
        </w:rPr>
        <w:t xml:space="preserve"> приняты </w:t>
      </w:r>
      <w:r w:rsidR="001A5CAE">
        <w:rPr>
          <w:b/>
          <w:szCs w:val="28"/>
        </w:rPr>
        <w:t>следующие меры.</w:t>
      </w:r>
    </w:p>
    <w:p w:rsidR="0084402D" w:rsidRDefault="00E75517" w:rsidP="0084402D">
      <w:pPr>
        <w:ind w:firstLine="709"/>
        <w:jc w:val="both"/>
        <w:rPr>
          <w:bCs/>
          <w:szCs w:val="28"/>
          <w:lang w:eastAsia="ru-RU"/>
        </w:rPr>
      </w:pPr>
      <w:r>
        <w:rPr>
          <w:spacing w:val="-10"/>
          <w:kern w:val="28"/>
          <w:szCs w:val="28"/>
        </w:rPr>
        <w:t xml:space="preserve">Главой администрации МО город Донской проведено совещание, на котором рассмотрено представление счетной палаты, и указано </w:t>
      </w:r>
      <w:r w:rsidR="0084402D">
        <w:rPr>
          <w:spacing w:val="-10"/>
          <w:kern w:val="28"/>
          <w:szCs w:val="28"/>
        </w:rPr>
        <w:t xml:space="preserve">ответственным </w:t>
      </w:r>
      <w:r>
        <w:rPr>
          <w:spacing w:val="-10"/>
          <w:kern w:val="28"/>
          <w:szCs w:val="28"/>
        </w:rPr>
        <w:t>должностным лицам</w:t>
      </w:r>
      <w:r w:rsidR="0084402D">
        <w:rPr>
          <w:spacing w:val="-10"/>
          <w:kern w:val="28"/>
          <w:szCs w:val="28"/>
        </w:rPr>
        <w:t xml:space="preserve"> о недопущении нарушений действующего </w:t>
      </w:r>
      <w:r w:rsidR="00CF6186">
        <w:rPr>
          <w:spacing w:val="-10"/>
          <w:kern w:val="28"/>
          <w:szCs w:val="28"/>
        </w:rPr>
        <w:t xml:space="preserve">бюджетного и </w:t>
      </w:r>
      <w:r w:rsidR="00CF6186">
        <w:rPr>
          <w:bCs/>
          <w:szCs w:val="28"/>
          <w:lang w:eastAsia="ru-RU"/>
        </w:rPr>
        <w:t>гражданского законодательства,</w:t>
      </w:r>
      <w:r w:rsidR="00CF6186">
        <w:rPr>
          <w:spacing w:val="-10"/>
          <w:kern w:val="28"/>
          <w:szCs w:val="28"/>
        </w:rPr>
        <w:t xml:space="preserve"> </w:t>
      </w:r>
      <w:r w:rsidR="0084402D">
        <w:rPr>
          <w:spacing w:val="-10"/>
          <w:kern w:val="28"/>
          <w:szCs w:val="28"/>
        </w:rPr>
        <w:t>законодательства в сфере закупок товаров, работ</w:t>
      </w:r>
      <w:r>
        <w:rPr>
          <w:spacing w:val="-10"/>
          <w:kern w:val="28"/>
          <w:szCs w:val="28"/>
        </w:rPr>
        <w:t>,</w:t>
      </w:r>
      <w:r w:rsidR="00CF6186">
        <w:rPr>
          <w:spacing w:val="-10"/>
          <w:kern w:val="28"/>
          <w:szCs w:val="28"/>
        </w:rPr>
        <w:t xml:space="preserve"> услуг,</w:t>
      </w:r>
      <w:r w:rsidR="0084402D">
        <w:rPr>
          <w:bCs/>
          <w:szCs w:val="28"/>
          <w:lang w:eastAsia="ru-RU"/>
        </w:rPr>
        <w:t xml:space="preserve"> нормативных правовых актов Тульской области и нормативных правовых актов администрации МО город Донской.</w:t>
      </w:r>
    </w:p>
    <w:p w:rsidR="0084402D" w:rsidRDefault="00E75517" w:rsidP="0084402D">
      <w:pPr>
        <w:ind w:firstLine="709"/>
        <w:jc w:val="both"/>
        <w:rPr>
          <w:spacing w:val="-10"/>
          <w:kern w:val="28"/>
          <w:szCs w:val="28"/>
        </w:rPr>
      </w:pPr>
      <w:r>
        <w:rPr>
          <w:spacing w:val="-10"/>
          <w:kern w:val="28"/>
          <w:szCs w:val="28"/>
        </w:rPr>
        <w:lastRenderedPageBreak/>
        <w:t xml:space="preserve"> </w:t>
      </w:r>
      <w:r w:rsidR="0084402D">
        <w:rPr>
          <w:spacing w:val="-10"/>
          <w:kern w:val="28"/>
          <w:szCs w:val="28"/>
        </w:rPr>
        <w:t xml:space="preserve">Приняты меры по устранению нарушений </w:t>
      </w:r>
      <w:r w:rsidR="0084402D">
        <w:rPr>
          <w:bCs/>
          <w:szCs w:val="28"/>
          <w:lang w:eastAsia="ru-RU"/>
        </w:rPr>
        <w:t>порядка ведения бюджетного (бухгалтерского) учета и искажения бюджетной отчетности</w:t>
      </w:r>
      <w:r w:rsidR="0084402D">
        <w:rPr>
          <w:spacing w:val="-10"/>
          <w:kern w:val="28"/>
          <w:szCs w:val="28"/>
        </w:rPr>
        <w:t>. Ответственным лицам, допустившим нарушения норм бюджетного законодательства, указано на недопущение подобных нарушений в дальнейшей работе.</w:t>
      </w:r>
    </w:p>
    <w:p w:rsidR="00CF6186" w:rsidRDefault="00CF6186" w:rsidP="0084402D">
      <w:pPr>
        <w:ind w:firstLine="709"/>
        <w:jc w:val="both"/>
        <w:rPr>
          <w:spacing w:val="-10"/>
          <w:kern w:val="28"/>
          <w:szCs w:val="28"/>
        </w:rPr>
      </w:pPr>
      <w:r>
        <w:rPr>
          <w:spacing w:val="-10"/>
          <w:kern w:val="28"/>
          <w:szCs w:val="28"/>
        </w:rPr>
        <w:t xml:space="preserve">Усилен контроль за своевременным размещением в единой </w:t>
      </w:r>
      <w:r w:rsidR="006878CA">
        <w:rPr>
          <w:spacing w:val="-10"/>
          <w:kern w:val="28"/>
          <w:szCs w:val="28"/>
        </w:rPr>
        <w:t xml:space="preserve">информационной системы в сфере закупок (ЕИС) </w:t>
      </w:r>
      <w:r>
        <w:rPr>
          <w:spacing w:val="-10"/>
          <w:kern w:val="28"/>
          <w:szCs w:val="28"/>
        </w:rPr>
        <w:t>информации</w:t>
      </w:r>
      <w:r w:rsidR="006878CA">
        <w:rPr>
          <w:spacing w:val="-10"/>
          <w:kern w:val="28"/>
          <w:szCs w:val="28"/>
        </w:rPr>
        <w:t>, предусмотренной для размещения в ЕИС действующим законодательством в сфере закупок.</w:t>
      </w:r>
      <w:r>
        <w:rPr>
          <w:spacing w:val="-10"/>
          <w:kern w:val="28"/>
          <w:szCs w:val="28"/>
        </w:rPr>
        <w:t xml:space="preserve"> </w:t>
      </w:r>
    </w:p>
    <w:p w:rsidR="0084402D" w:rsidRDefault="00E83752" w:rsidP="0084402D">
      <w:pPr>
        <w:ind w:firstLine="709"/>
        <w:jc w:val="both"/>
        <w:rPr>
          <w:spacing w:val="-10"/>
          <w:kern w:val="28"/>
          <w:szCs w:val="28"/>
        </w:rPr>
      </w:pPr>
      <w:r>
        <w:rPr>
          <w:bCs/>
          <w:szCs w:val="28"/>
          <w:lang w:eastAsia="ru-RU"/>
        </w:rPr>
        <w:t>Приняты меры по</w:t>
      </w:r>
      <w:r w:rsidR="0084402D">
        <w:rPr>
          <w:spacing w:val="-10"/>
          <w:kern w:val="28"/>
          <w:szCs w:val="28"/>
        </w:rPr>
        <w:t xml:space="preserve"> усилен</w:t>
      </w:r>
      <w:r>
        <w:rPr>
          <w:spacing w:val="-10"/>
          <w:kern w:val="28"/>
          <w:szCs w:val="28"/>
        </w:rPr>
        <w:t>ию</w:t>
      </w:r>
      <w:r w:rsidR="0084402D">
        <w:rPr>
          <w:spacing w:val="-10"/>
          <w:kern w:val="28"/>
          <w:szCs w:val="28"/>
        </w:rPr>
        <w:t xml:space="preserve"> </w:t>
      </w:r>
      <w:r>
        <w:rPr>
          <w:spacing w:val="-10"/>
          <w:kern w:val="28"/>
          <w:szCs w:val="28"/>
        </w:rPr>
        <w:t>контроля</w:t>
      </w:r>
      <w:r w:rsidR="0084402D" w:rsidRPr="00820C41">
        <w:rPr>
          <w:spacing w:val="-10"/>
          <w:kern w:val="28"/>
          <w:szCs w:val="28"/>
        </w:rPr>
        <w:t xml:space="preserve"> за </w:t>
      </w:r>
      <w:r w:rsidR="0084402D">
        <w:rPr>
          <w:spacing w:val="-10"/>
          <w:kern w:val="28"/>
          <w:szCs w:val="28"/>
        </w:rPr>
        <w:t>предоставлением в министерство внутренней политики и развития местного самоуправления в Тульской области полного пакета документов для участия в проекте «Народный бюджет». Председателю комитета по развитию местного самоуправления и организационной работе администрации МО город Донской указано на недопущение в дальнейшем нарушения Порядка проведения конкурсного отбора, утвержденного постановлением правительства Тульской области от 01.10.2013 № 521.</w:t>
      </w:r>
      <w:r>
        <w:rPr>
          <w:spacing w:val="-10"/>
          <w:kern w:val="28"/>
          <w:szCs w:val="28"/>
        </w:rPr>
        <w:t xml:space="preserve"> Комитету по развитию местного самоуправления и организационной работе поручено провести разъяснительную работу среди населения по вопросу оформления пакета документов для участия в проекте «Народный бюджет».</w:t>
      </w:r>
    </w:p>
    <w:p w:rsidR="00E84129" w:rsidRDefault="00E84129" w:rsidP="0049483F">
      <w:pPr>
        <w:spacing w:before="120"/>
        <w:ind w:firstLine="539"/>
        <w:jc w:val="both"/>
        <w:rPr>
          <w:szCs w:val="28"/>
        </w:rPr>
      </w:pPr>
      <w:r w:rsidRPr="006030CD">
        <w:rPr>
          <w:szCs w:val="28"/>
        </w:rPr>
        <w:t>По результатам рассмотрения счетной палатой Тульской области представлени</w:t>
      </w:r>
      <w:r w:rsidR="006878CA">
        <w:rPr>
          <w:szCs w:val="28"/>
        </w:rPr>
        <w:t>е</w:t>
      </w:r>
      <w:r w:rsidRPr="006030CD">
        <w:rPr>
          <w:szCs w:val="28"/>
        </w:rPr>
        <w:t xml:space="preserve"> </w:t>
      </w:r>
      <w:r w:rsidR="009E72E5">
        <w:rPr>
          <w:szCs w:val="28"/>
        </w:rPr>
        <w:t xml:space="preserve">от 24.12. 2018 №01-04/62 </w:t>
      </w:r>
      <w:bookmarkStart w:id="0" w:name="_GoBack"/>
      <w:bookmarkEnd w:id="0"/>
      <w:r w:rsidRPr="006030CD">
        <w:rPr>
          <w:szCs w:val="28"/>
        </w:rPr>
        <w:t>полностью снят</w:t>
      </w:r>
      <w:r w:rsidR="006878CA">
        <w:rPr>
          <w:szCs w:val="28"/>
        </w:rPr>
        <w:t>о</w:t>
      </w:r>
      <w:r w:rsidRPr="006030CD">
        <w:rPr>
          <w:szCs w:val="28"/>
        </w:rPr>
        <w:t xml:space="preserve"> с контроля.</w:t>
      </w:r>
    </w:p>
    <w:p w:rsidR="00E84129" w:rsidRDefault="00E84129" w:rsidP="00E84129">
      <w:pPr>
        <w:spacing w:before="40" w:line="310" w:lineRule="exact"/>
        <w:ind w:firstLine="539"/>
        <w:jc w:val="both"/>
        <w:rPr>
          <w:szCs w:val="28"/>
        </w:rPr>
      </w:pPr>
      <w:r>
        <w:rPr>
          <w:szCs w:val="28"/>
        </w:rPr>
        <w:t>Предписание находится на контроле в счетной палате Тульской области.</w:t>
      </w:r>
    </w:p>
    <w:p w:rsidR="006878CA" w:rsidRDefault="006878CA" w:rsidP="00E84129">
      <w:pPr>
        <w:spacing w:before="40" w:line="310" w:lineRule="exact"/>
        <w:ind w:firstLine="539"/>
        <w:jc w:val="both"/>
        <w:rPr>
          <w:szCs w:val="28"/>
        </w:rPr>
      </w:pPr>
    </w:p>
    <w:p w:rsidR="006878CA" w:rsidRDefault="006878CA" w:rsidP="00E84129">
      <w:pPr>
        <w:spacing w:before="40" w:line="310" w:lineRule="exact"/>
        <w:ind w:firstLine="539"/>
        <w:jc w:val="both"/>
        <w:rPr>
          <w:szCs w:val="28"/>
        </w:rPr>
      </w:pPr>
    </w:p>
    <w:p w:rsidR="006C674A" w:rsidRDefault="006C674A" w:rsidP="006C674A">
      <w:pPr>
        <w:jc w:val="both"/>
        <w:rPr>
          <w:szCs w:val="28"/>
        </w:rPr>
      </w:pPr>
    </w:p>
    <w:p w:rsidR="006C674A" w:rsidRDefault="006C674A" w:rsidP="006878CA">
      <w:pPr>
        <w:jc w:val="both"/>
      </w:pPr>
      <w:r>
        <w:rPr>
          <w:b/>
          <w:szCs w:val="28"/>
        </w:rPr>
        <w:t xml:space="preserve">Аудитор                                                                          </w:t>
      </w:r>
      <w:r w:rsidR="006878CA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  Т.А. Сергеева</w:t>
      </w:r>
    </w:p>
    <w:sectPr w:rsidR="006C674A" w:rsidSect="004948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55" w:rsidRDefault="00971755" w:rsidP="0049483F">
      <w:r>
        <w:separator/>
      </w:r>
    </w:p>
  </w:endnote>
  <w:endnote w:type="continuationSeparator" w:id="0">
    <w:p w:rsidR="00971755" w:rsidRDefault="00971755" w:rsidP="0049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55" w:rsidRDefault="00971755" w:rsidP="0049483F">
      <w:r>
        <w:separator/>
      </w:r>
    </w:p>
  </w:footnote>
  <w:footnote w:type="continuationSeparator" w:id="0">
    <w:p w:rsidR="00971755" w:rsidRDefault="00971755" w:rsidP="00494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5588900"/>
      <w:docPartObj>
        <w:docPartGallery w:val="Page Numbers (Top of Page)"/>
        <w:docPartUnique/>
      </w:docPartObj>
    </w:sdtPr>
    <w:sdtEndPr/>
    <w:sdtContent>
      <w:p w:rsidR="0049483F" w:rsidRDefault="004948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2E5">
          <w:rPr>
            <w:noProof/>
          </w:rPr>
          <w:t>2</w:t>
        </w:r>
        <w:r>
          <w:fldChar w:fldCharType="end"/>
        </w:r>
      </w:p>
    </w:sdtContent>
  </w:sdt>
  <w:p w:rsidR="0049483F" w:rsidRDefault="004948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2019C"/>
    <w:rsid w:val="000947CA"/>
    <w:rsid w:val="00103F45"/>
    <w:rsid w:val="00105F85"/>
    <w:rsid w:val="001254EF"/>
    <w:rsid w:val="00144DDA"/>
    <w:rsid w:val="0015115B"/>
    <w:rsid w:val="00163FE0"/>
    <w:rsid w:val="001749DB"/>
    <w:rsid w:val="001A5CAE"/>
    <w:rsid w:val="001C31BC"/>
    <w:rsid w:val="0024671C"/>
    <w:rsid w:val="002B3018"/>
    <w:rsid w:val="002C5E1F"/>
    <w:rsid w:val="002C7AB2"/>
    <w:rsid w:val="002E41CF"/>
    <w:rsid w:val="00311EF1"/>
    <w:rsid w:val="00335530"/>
    <w:rsid w:val="0036275E"/>
    <w:rsid w:val="00391A52"/>
    <w:rsid w:val="003E653C"/>
    <w:rsid w:val="003F1EF1"/>
    <w:rsid w:val="0043467D"/>
    <w:rsid w:val="00444686"/>
    <w:rsid w:val="0046037F"/>
    <w:rsid w:val="0049483F"/>
    <w:rsid w:val="004C628E"/>
    <w:rsid w:val="004F4559"/>
    <w:rsid w:val="00516AAB"/>
    <w:rsid w:val="005314DD"/>
    <w:rsid w:val="00535913"/>
    <w:rsid w:val="005A343E"/>
    <w:rsid w:val="005A5A27"/>
    <w:rsid w:val="005E7031"/>
    <w:rsid w:val="005F1BDA"/>
    <w:rsid w:val="006030CD"/>
    <w:rsid w:val="00605C8D"/>
    <w:rsid w:val="00613156"/>
    <w:rsid w:val="00636B34"/>
    <w:rsid w:val="00656B87"/>
    <w:rsid w:val="00665E24"/>
    <w:rsid w:val="00666ED6"/>
    <w:rsid w:val="006878CA"/>
    <w:rsid w:val="006A05D7"/>
    <w:rsid w:val="006C674A"/>
    <w:rsid w:val="006E1F95"/>
    <w:rsid w:val="006E5D54"/>
    <w:rsid w:val="006F140C"/>
    <w:rsid w:val="0073033C"/>
    <w:rsid w:val="007525D9"/>
    <w:rsid w:val="00775954"/>
    <w:rsid w:val="00782FED"/>
    <w:rsid w:val="007F69E6"/>
    <w:rsid w:val="00820C41"/>
    <w:rsid w:val="0084402D"/>
    <w:rsid w:val="00971755"/>
    <w:rsid w:val="009868DE"/>
    <w:rsid w:val="009B090F"/>
    <w:rsid w:val="009C648D"/>
    <w:rsid w:val="009E72E5"/>
    <w:rsid w:val="00A1066D"/>
    <w:rsid w:val="00A40D17"/>
    <w:rsid w:val="00A40F5F"/>
    <w:rsid w:val="00AA6CDF"/>
    <w:rsid w:val="00AC71E4"/>
    <w:rsid w:val="00AD63E8"/>
    <w:rsid w:val="00AE3852"/>
    <w:rsid w:val="00B25D1E"/>
    <w:rsid w:val="00B3456A"/>
    <w:rsid w:val="00B43DEF"/>
    <w:rsid w:val="00B56E36"/>
    <w:rsid w:val="00B749BB"/>
    <w:rsid w:val="00BF6307"/>
    <w:rsid w:val="00C65DC4"/>
    <w:rsid w:val="00C83208"/>
    <w:rsid w:val="00CB3C7D"/>
    <w:rsid w:val="00CB619F"/>
    <w:rsid w:val="00CF5D33"/>
    <w:rsid w:val="00CF6186"/>
    <w:rsid w:val="00CF6298"/>
    <w:rsid w:val="00D07523"/>
    <w:rsid w:val="00D106CC"/>
    <w:rsid w:val="00D34B02"/>
    <w:rsid w:val="00D420FD"/>
    <w:rsid w:val="00DC6734"/>
    <w:rsid w:val="00DD3D8E"/>
    <w:rsid w:val="00DD4ACD"/>
    <w:rsid w:val="00DE5FBE"/>
    <w:rsid w:val="00E127BC"/>
    <w:rsid w:val="00E23366"/>
    <w:rsid w:val="00E75517"/>
    <w:rsid w:val="00E83752"/>
    <w:rsid w:val="00E83FC7"/>
    <w:rsid w:val="00E84129"/>
    <w:rsid w:val="00E91E9F"/>
    <w:rsid w:val="00EA0521"/>
    <w:rsid w:val="00EB5B07"/>
    <w:rsid w:val="00ED7E47"/>
    <w:rsid w:val="00EE1653"/>
    <w:rsid w:val="00F014ED"/>
    <w:rsid w:val="00F51559"/>
    <w:rsid w:val="00F5596F"/>
    <w:rsid w:val="00F70F5A"/>
    <w:rsid w:val="00F76581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customStyle="1" w:styleId="3">
    <w:name w:val="заголовок3"/>
    <w:basedOn w:val="a"/>
    <w:rsid w:val="00E23366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b/>
      <w:szCs w:val="28"/>
      <w:lang w:eastAsia="ru-RU"/>
    </w:rPr>
  </w:style>
  <w:style w:type="paragraph" w:styleId="a7">
    <w:name w:val="Title"/>
    <w:basedOn w:val="a"/>
    <w:link w:val="a8"/>
    <w:qFormat/>
    <w:rsid w:val="00E23366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E233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E84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Times New Roman" w:hAnsi="Tahoma" w:cs="Tahoma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4948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483F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4948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483F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Храпаль Людмила Викторовна</cp:lastModifiedBy>
  <cp:revision>19</cp:revision>
  <cp:lastPrinted>2019-01-29T06:05:00Z</cp:lastPrinted>
  <dcterms:created xsi:type="dcterms:W3CDTF">2018-11-01T07:06:00Z</dcterms:created>
  <dcterms:modified xsi:type="dcterms:W3CDTF">2019-02-25T14:15:00Z</dcterms:modified>
</cp:coreProperties>
</file>