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51" w:rsidRPr="005A6AEF" w:rsidRDefault="00D834F3" w:rsidP="00441351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41351" w:rsidRPr="005A6AEF" w:rsidRDefault="00441351" w:rsidP="00441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AEF">
        <w:rPr>
          <w:rFonts w:ascii="Times New Roman" w:hAnsi="Times New Roman"/>
          <w:b/>
          <w:sz w:val="28"/>
          <w:szCs w:val="28"/>
        </w:rPr>
        <w:t xml:space="preserve">о результатах </w:t>
      </w:r>
      <w:r>
        <w:rPr>
          <w:rFonts w:ascii="Times New Roman" w:hAnsi="Times New Roman"/>
          <w:b/>
          <w:sz w:val="28"/>
          <w:szCs w:val="28"/>
        </w:rPr>
        <w:t>контрольного мероприятия «</w:t>
      </w:r>
      <w:r w:rsidR="00697CA0" w:rsidRPr="005F22F6">
        <w:rPr>
          <w:rFonts w:ascii="Times New Roman" w:hAnsi="Times New Roman"/>
          <w:b/>
          <w:sz w:val="28"/>
          <w:szCs w:val="28"/>
        </w:rPr>
        <w:t>Внешняя проверка бюджетной отчетности за 2017 год главного администратора бюджетных средств – комитета Тульской области по тарифам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41351" w:rsidRPr="005A6AEF" w:rsidRDefault="00441351" w:rsidP="0044135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41351" w:rsidRPr="00A31063" w:rsidRDefault="00441351" w:rsidP="0044135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Счетной палатой</w:t>
      </w:r>
      <w:r w:rsidRPr="005A6A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Тульской области </w:t>
      </w:r>
      <w:r w:rsidRPr="005A6AE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A6AEF">
        <w:rPr>
          <w:rFonts w:ascii="Times New Roman" w:eastAsia="Times New Roman" w:hAnsi="Times New Roman"/>
          <w:sz w:val="28"/>
          <w:szCs w:val="28"/>
          <w:lang w:eastAsia="ru-RU"/>
        </w:rPr>
        <w:t>264.4. БК РФ, ст.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A6AEF">
        <w:rPr>
          <w:rFonts w:ascii="Times New Roman" w:eastAsia="Times New Roman" w:hAnsi="Times New Roman"/>
          <w:sz w:val="28"/>
          <w:szCs w:val="28"/>
          <w:lang w:eastAsia="ru-RU"/>
        </w:rPr>
        <w:t>30 Закона о бюджетном процессе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пунктом 1.3.1.</w:t>
      </w:r>
      <w:r w:rsidR="00A725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D240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лана работы </w:t>
      </w:r>
      <w:r w:rsidR="00AD2408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счетной палаты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2018 год, в период с 10.04.2018 по 04.05.2018 года подготовлен</w:t>
      </w:r>
      <w:r w:rsidR="0052535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5A6AEF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результатам внешней проверки годовой бюджетной отчетности за 2017 год</w:t>
      </w:r>
      <w:r w:rsidR="00A31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7CA0" w:rsidRPr="00697CA0">
        <w:rPr>
          <w:rFonts w:ascii="Times New Roman" w:hAnsi="Times New Roman"/>
          <w:sz w:val="28"/>
          <w:szCs w:val="28"/>
        </w:rPr>
        <w:t>комитета Тульской области по тарифам</w:t>
      </w:r>
      <w:r w:rsidR="00697CA0" w:rsidRPr="00A31063">
        <w:rPr>
          <w:rFonts w:ascii="Times New Roman" w:hAnsi="Times New Roman"/>
          <w:sz w:val="28"/>
          <w:szCs w:val="28"/>
        </w:rPr>
        <w:t xml:space="preserve"> </w:t>
      </w:r>
      <w:r w:rsidR="00A31063" w:rsidRPr="00A31063">
        <w:rPr>
          <w:rFonts w:ascii="Times New Roman" w:hAnsi="Times New Roman"/>
          <w:sz w:val="28"/>
          <w:szCs w:val="28"/>
        </w:rPr>
        <w:t>(далее –</w:t>
      </w:r>
      <w:r w:rsidR="00697CA0">
        <w:rPr>
          <w:rFonts w:ascii="Times New Roman" w:hAnsi="Times New Roman"/>
          <w:sz w:val="28"/>
          <w:szCs w:val="28"/>
        </w:rPr>
        <w:t xml:space="preserve"> Комитет по тарифам</w:t>
      </w:r>
      <w:r w:rsidR="00525357">
        <w:rPr>
          <w:rFonts w:ascii="Times New Roman" w:hAnsi="Times New Roman"/>
          <w:sz w:val="28"/>
          <w:szCs w:val="28"/>
        </w:rPr>
        <w:t xml:space="preserve"> области</w:t>
      </w:r>
      <w:r w:rsidR="00A31063" w:rsidRPr="00A31063">
        <w:rPr>
          <w:rFonts w:ascii="Times New Roman" w:hAnsi="Times New Roman"/>
          <w:sz w:val="28"/>
          <w:szCs w:val="28"/>
        </w:rPr>
        <w:t>)</w:t>
      </w:r>
      <w:r w:rsidRPr="00A310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14FA" w:rsidRPr="005F22F6" w:rsidRDefault="00E214FA" w:rsidP="00E214FA">
      <w:pPr>
        <w:autoSpaceDE w:val="0"/>
        <w:autoSpaceDN w:val="0"/>
        <w:adjustRightInd w:val="0"/>
        <w:spacing w:after="0" w:line="310" w:lineRule="exact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2F6">
        <w:rPr>
          <w:rFonts w:ascii="Times New Roman" w:hAnsi="Times New Roman"/>
          <w:sz w:val="28"/>
          <w:szCs w:val="28"/>
          <w:lang w:eastAsia="ru-RU"/>
        </w:rPr>
        <w:t>Комитет по тарифам области является органом исполнительной власти Тульской области в области государственного регулирования тарифов (цен)</w:t>
      </w:r>
      <w:r w:rsidR="002946D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E00F00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свою деятельность в соответствии с положением, </w:t>
      </w:r>
      <w:r w:rsidRPr="005F22F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утвержденным постановлением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F22F6">
        <w:rPr>
          <w:rFonts w:ascii="Times New Roman" w:eastAsia="Times New Roman" w:hAnsi="Times New Roman"/>
          <w:sz w:val="28"/>
          <w:szCs w:val="28"/>
          <w:lang w:eastAsia="ru-RU"/>
        </w:rPr>
        <w:t>равительства области от 07.10.2011 № 17</w:t>
      </w:r>
      <w:r w:rsidRPr="00C025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214FA" w:rsidRDefault="00E214FA" w:rsidP="00E214FA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2F6">
        <w:rPr>
          <w:rFonts w:ascii="Times New Roman" w:eastAsia="Times New Roman" w:hAnsi="Times New Roman"/>
          <w:sz w:val="28"/>
          <w:szCs w:val="28"/>
          <w:lang w:eastAsia="ru-RU"/>
        </w:rPr>
        <w:t>В 2017 году в ведении Комитета по тарифам области находилось одно подведомственное учреждение, которому предоставлялось финансирование из бюджета области - государственное казенное учреждение Тульской области «Экспертиза» (далее – ГКУ ТО «Экспертиза»).</w:t>
      </w:r>
    </w:p>
    <w:p w:rsidR="00E214FA" w:rsidRDefault="00E214FA" w:rsidP="00E214FA">
      <w:pPr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Годовая консолидированная б</w:t>
      </w:r>
      <w:r w:rsidRPr="00805DFD">
        <w:rPr>
          <w:rFonts w:ascii="Times New Roman" w:eastAsia="Times New Roman" w:hAnsi="Times New Roman"/>
          <w:sz w:val="28"/>
          <w:szCs w:val="28"/>
          <w:lang w:eastAsia="ru-RU"/>
        </w:rPr>
        <w:t>юджетная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5DFD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</w:t>
      </w:r>
      <w:r w:rsidRPr="005F22F6">
        <w:rPr>
          <w:rFonts w:ascii="Times New Roman" w:eastAsia="Times New Roman" w:hAnsi="Times New Roman"/>
          <w:sz w:val="28"/>
          <w:szCs w:val="28"/>
          <w:lang w:eastAsia="ru-RU"/>
        </w:rPr>
        <w:t>Комитета по тарифам области</w:t>
      </w:r>
      <w:r w:rsidRPr="00805DFD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2017 год представлена в счетную палату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28.02</w:t>
      </w:r>
      <w:r w:rsidRPr="00805DF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05DFD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соответствует сроку предоставления годовой бюджетной отчетности, установленному Законом </w:t>
      </w:r>
      <w:r w:rsidRPr="00E00F00">
        <w:rPr>
          <w:rFonts w:ascii="Times New Roman" w:eastAsia="Times New Roman" w:hAnsi="Times New Roman"/>
          <w:sz w:val="28"/>
          <w:szCs w:val="28"/>
          <w:lang w:eastAsia="ru-RU"/>
        </w:rPr>
        <w:t>о бюджетном процессе</w:t>
      </w:r>
      <w:r w:rsidRPr="00805DF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214FA" w:rsidRPr="004D2F7A" w:rsidRDefault="00E214FA" w:rsidP="00E214FA">
      <w:pPr>
        <w:spacing w:after="0" w:line="31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DB">
        <w:rPr>
          <w:rFonts w:ascii="Times New Roman" w:eastAsia="Times New Roman" w:hAnsi="Times New Roman"/>
          <w:sz w:val="28"/>
          <w:szCs w:val="28"/>
          <w:lang w:eastAsia="ru-RU"/>
        </w:rPr>
        <w:t>В 2013 году Комитетом по тарифам области (Заказчик) с ГКУ ТО «ЦБ» заключен договор от 30.04.2013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25357">
        <w:rPr>
          <w:rFonts w:ascii="Times New Roman" w:eastAsia="Times New Roman" w:hAnsi="Times New Roman"/>
          <w:sz w:val="28"/>
          <w:szCs w:val="28"/>
          <w:lang w:eastAsia="ru-RU"/>
        </w:rPr>
        <w:t>1 н</w:t>
      </w:r>
      <w:r w:rsidRPr="006D28DB">
        <w:rPr>
          <w:rFonts w:ascii="Times New Roman" w:eastAsia="Times New Roman" w:hAnsi="Times New Roman"/>
          <w:sz w:val="28"/>
          <w:szCs w:val="28"/>
          <w:lang w:eastAsia="ru-RU"/>
        </w:rPr>
        <w:t>а ведение бюджетного учета в части осуществления Заказчиком полномочий получателя бюджетных средств.</w:t>
      </w:r>
    </w:p>
    <w:p w:rsidR="002946DA" w:rsidRDefault="00E214FA" w:rsidP="00E214FA">
      <w:pPr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Консолидированная б</w:t>
      </w:r>
      <w:r w:rsidRPr="00527977">
        <w:rPr>
          <w:rFonts w:ascii="Times New Roman" w:hAnsi="Times New Roman"/>
          <w:sz w:val="28"/>
          <w:szCs w:val="28"/>
          <w:lang w:eastAsia="ru-RU"/>
        </w:rPr>
        <w:t xml:space="preserve">юджетная отчетность </w:t>
      </w:r>
      <w:r w:rsidRPr="005F22F6">
        <w:rPr>
          <w:rFonts w:ascii="Times New Roman" w:eastAsia="Times New Roman" w:hAnsi="Times New Roman"/>
          <w:sz w:val="28"/>
          <w:szCs w:val="28"/>
          <w:lang w:eastAsia="ru-RU"/>
        </w:rPr>
        <w:t>Комитета по тарифам области</w:t>
      </w:r>
      <w:r w:rsidRPr="00805D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2017 год </w:t>
      </w:r>
      <w:r w:rsidRPr="00527977">
        <w:rPr>
          <w:rFonts w:ascii="Times New Roman" w:hAnsi="Times New Roman"/>
          <w:sz w:val="28"/>
          <w:szCs w:val="28"/>
          <w:lang w:eastAsia="ru-RU"/>
        </w:rPr>
        <w:t>составлена в соответствии с Инструкцией</w:t>
      </w:r>
      <w:r w:rsidRPr="00527977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527977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527977">
        <w:rPr>
          <w:rFonts w:ascii="Times New Roman" w:hAnsi="Times New Roman"/>
          <w:sz w:val="28"/>
          <w:szCs w:val="28"/>
          <w:lang w:eastAsia="ru-RU"/>
        </w:rPr>
        <w:t>191н</w:t>
      </w:r>
      <w:r w:rsidR="002946DA">
        <w:rPr>
          <w:rFonts w:ascii="Times New Roman" w:hAnsi="Times New Roman"/>
          <w:sz w:val="28"/>
          <w:szCs w:val="28"/>
          <w:lang w:eastAsia="ru-RU"/>
        </w:rPr>
        <w:t>.</w:t>
      </w:r>
    </w:p>
    <w:p w:rsidR="00746411" w:rsidRDefault="00746411" w:rsidP="00746411">
      <w:pPr>
        <w:pStyle w:val="ConsPlusNonformat"/>
        <w:widowControl/>
        <w:spacing w:line="31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ходе проверки установлены отдельные нарушения при заполнении форм бюджетной отчетности Комитетом по тарифам области и </w:t>
      </w:r>
      <w:r>
        <w:rPr>
          <w:rFonts w:ascii="Times New Roman" w:hAnsi="Times New Roman"/>
          <w:sz w:val="28"/>
          <w:szCs w:val="28"/>
        </w:rPr>
        <w:t>ГКУ ТО «Экспертиза»</w:t>
      </w:r>
      <w:r>
        <w:rPr>
          <w:rFonts w:ascii="Times New Roman" w:hAnsi="Times New Roman"/>
          <w:bCs/>
          <w:sz w:val="28"/>
          <w:szCs w:val="28"/>
        </w:rPr>
        <w:t xml:space="preserve">. В составе бюджетной отчетности отсутствует ряд обязательных для заполнения форм. </w:t>
      </w:r>
    </w:p>
    <w:p w:rsidR="00746411" w:rsidRDefault="00746411" w:rsidP="00E214FA">
      <w:pPr>
        <w:pStyle w:val="ConsPlusNonformat"/>
        <w:widowControl/>
        <w:spacing w:line="31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исполнения </w:t>
      </w:r>
      <w:r>
        <w:rPr>
          <w:rFonts w:ascii="Times New Roman" w:hAnsi="Times New Roman"/>
          <w:bCs/>
          <w:sz w:val="28"/>
          <w:szCs w:val="28"/>
        </w:rPr>
        <w:t xml:space="preserve">Комитетом по тарифам области и </w:t>
      </w:r>
      <w:r>
        <w:rPr>
          <w:rFonts w:ascii="Times New Roman" w:hAnsi="Times New Roman"/>
          <w:sz w:val="28"/>
          <w:szCs w:val="28"/>
        </w:rPr>
        <w:t xml:space="preserve">ГКУ ТО «Экспертиза» установленных полномочий получателя бюджетных средств, главного администратора доходов, ГРБС допущено искажение показателей отдельных форм бюджетной отчетности за 2017 год (справка к балансу </w:t>
      </w:r>
      <w:r>
        <w:rPr>
          <w:rFonts w:ascii="Times New Roman" w:hAnsi="Times New Roman"/>
          <w:i/>
          <w:sz w:val="28"/>
          <w:szCs w:val="28"/>
        </w:rPr>
        <w:t>ф. 0503130, ф. 0503164, ф.0503168).</w:t>
      </w:r>
    </w:p>
    <w:p w:rsidR="00E214FA" w:rsidRPr="00CC6BEB" w:rsidRDefault="00E214FA" w:rsidP="00E214FA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r w:rsidRPr="00CC6BEB">
        <w:rPr>
          <w:rFonts w:ascii="Times New Roman" w:eastAsia="Times New Roman" w:hAnsi="Times New Roman"/>
          <w:sz w:val="28"/>
          <w:szCs w:val="28"/>
          <w:lang w:eastAsia="ru-RU"/>
        </w:rPr>
        <w:t>инвентаризаци</w:t>
      </w:r>
      <w:r w:rsidR="00185E28">
        <w:rPr>
          <w:rFonts w:ascii="Times New Roman" w:eastAsia="Times New Roman" w:hAnsi="Times New Roman"/>
          <w:sz w:val="28"/>
          <w:szCs w:val="28"/>
          <w:lang w:eastAsia="ru-RU"/>
        </w:rPr>
        <w:t xml:space="preserve">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проведенн</w:t>
      </w:r>
      <w:r w:rsidR="00185E28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5F22F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5F22F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тарифам области</w:t>
      </w:r>
      <w:r w:rsidRPr="00CC6B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ГКУ ТО «Экспертиза» в 2017 году </w:t>
      </w:r>
      <w:r w:rsidRPr="00CC6BE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расхождений между фактическим наличием активов и обязательств с данными бухгалтерского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учета не установлено</w:t>
      </w:r>
      <w:r w:rsidRPr="00CC6B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85E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214FA" w:rsidRPr="00A23C13" w:rsidRDefault="00E214FA" w:rsidP="00E214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13">
        <w:rPr>
          <w:rFonts w:ascii="Times New Roman" w:hAnsi="Times New Roman"/>
          <w:sz w:val="28"/>
          <w:szCs w:val="28"/>
        </w:rPr>
        <w:t>Согласно уточненной сводной бюджетной росписи бюджета области бюджетные ассигнования Комитета по тарифам области на 2017 год предус</w:t>
      </w:r>
      <w:r>
        <w:rPr>
          <w:rFonts w:ascii="Times New Roman" w:hAnsi="Times New Roman"/>
          <w:sz w:val="28"/>
          <w:szCs w:val="28"/>
        </w:rPr>
        <w:t xml:space="preserve">мотрены </w:t>
      </w:r>
      <w:r w:rsidRPr="00A23C13">
        <w:rPr>
          <w:rFonts w:ascii="Times New Roman" w:hAnsi="Times New Roman"/>
          <w:sz w:val="28"/>
          <w:szCs w:val="28"/>
        </w:rPr>
        <w:t>в сумме 47 654,0 тыс. рублей.</w:t>
      </w:r>
    </w:p>
    <w:p w:rsidR="00E214FA" w:rsidRPr="001A594C" w:rsidRDefault="00E214FA" w:rsidP="00E214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59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Основная доля предусмотренных на 2017 год бюджетных ассигнований в сумме </w:t>
      </w:r>
      <w:r w:rsidRPr="001A594C">
        <w:rPr>
          <w:rFonts w:ascii="Times New Roman" w:hAnsi="Times New Roman"/>
          <w:color w:val="000000"/>
          <w:sz w:val="28"/>
          <w:szCs w:val="28"/>
        </w:rPr>
        <w:t>40 464,9</w:t>
      </w:r>
      <w:r w:rsidRPr="001A594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 рублей,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84,9</w:t>
      </w:r>
      <w:r w:rsidRPr="001A594C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Pr="001A594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94C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/>
          <w:sz w:val="28"/>
          <w:szCs w:val="28"/>
        </w:rPr>
        <w:t xml:space="preserve">Комитета по тарифам области и </w:t>
      </w:r>
      <w:r w:rsidRPr="001A594C">
        <w:rPr>
          <w:rFonts w:ascii="Times New Roman" w:hAnsi="Times New Roman"/>
          <w:sz w:val="28"/>
          <w:szCs w:val="28"/>
        </w:rPr>
        <w:t>ГКУ ТО «Экспертиза»</w:t>
      </w:r>
      <w:r>
        <w:rPr>
          <w:rFonts w:ascii="Times New Roman" w:hAnsi="Times New Roman"/>
          <w:sz w:val="28"/>
          <w:szCs w:val="28"/>
        </w:rPr>
        <w:t>.</w:t>
      </w:r>
    </w:p>
    <w:p w:rsidR="00E214FA" w:rsidRPr="00BD67EC" w:rsidRDefault="00E214FA" w:rsidP="00E214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7EC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Остальная доля предусмотренных на 2017 год бюджетных ассигнований в сумме 7 189,1 тыс. рублей, или 15,1% от общего объема годовых бюджетных назначений, приходится </w:t>
      </w:r>
      <w:r w:rsidR="00185E2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1527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D67EC">
        <w:rPr>
          <w:rFonts w:ascii="Times New Roman" w:eastAsia="Times New Roman" w:hAnsi="Times New Roman"/>
          <w:sz w:val="28"/>
          <w:szCs w:val="28"/>
          <w:lang w:eastAsia="ru-RU"/>
        </w:rPr>
        <w:t>ероприятия по экспертизе технических показателей тарифов регулируемых организаций.</w:t>
      </w:r>
    </w:p>
    <w:p w:rsidR="00185E28" w:rsidRDefault="00E214FA" w:rsidP="00E214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118">
        <w:rPr>
          <w:rFonts w:ascii="Times New Roman" w:eastAsia="Times New Roman" w:hAnsi="Times New Roman"/>
          <w:sz w:val="28"/>
          <w:szCs w:val="28"/>
          <w:lang w:eastAsia="ru-RU"/>
        </w:rPr>
        <w:t>Бюджет области за 2017 год Комите</w:t>
      </w:r>
      <w:r w:rsidR="002C6AEC">
        <w:rPr>
          <w:rFonts w:ascii="Times New Roman" w:eastAsia="Times New Roman" w:hAnsi="Times New Roman"/>
          <w:sz w:val="28"/>
          <w:szCs w:val="28"/>
          <w:lang w:eastAsia="ru-RU"/>
        </w:rPr>
        <w:t>том</w:t>
      </w:r>
      <w:r w:rsidRPr="00C3311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тарифам </w:t>
      </w:r>
      <w:r w:rsidRPr="00C33118">
        <w:rPr>
          <w:rFonts w:ascii="Times New Roman" w:hAnsi="Times New Roman"/>
          <w:sz w:val="28"/>
          <w:szCs w:val="28"/>
        </w:rPr>
        <w:t>области</w:t>
      </w:r>
      <w:r w:rsidRPr="00C3311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 в сумме </w:t>
      </w:r>
      <w:r w:rsidRPr="00C331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46 635,1 </w:t>
      </w:r>
      <w:r w:rsidRPr="00C33118">
        <w:rPr>
          <w:rFonts w:ascii="Times New Roman" w:eastAsia="Times New Roman" w:hAnsi="Times New Roman"/>
          <w:sz w:val="28"/>
          <w:szCs w:val="28"/>
          <w:lang w:eastAsia="ru-RU"/>
        </w:rPr>
        <w:t xml:space="preserve">тыс. рублей, или 97,9% от бюджетных ассигнований, утвержденных сводной бюджетной росписью области на 2017 год. </w:t>
      </w:r>
    </w:p>
    <w:p w:rsidR="002946DA" w:rsidRDefault="00E214FA" w:rsidP="00E21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7AD0">
        <w:rPr>
          <w:rFonts w:ascii="Times New Roman" w:eastAsia="Times New Roman" w:hAnsi="Times New Roman"/>
          <w:sz w:val="28"/>
          <w:szCs w:val="28"/>
          <w:lang w:eastAsia="ru-RU"/>
        </w:rPr>
        <w:t>Неисполнен</w:t>
      </w:r>
      <w:r w:rsidR="002C6AEC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107AD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</w:t>
      </w:r>
      <w:r w:rsidR="002C6AE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07AD0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</w:t>
      </w:r>
      <w:r w:rsidR="002C6AE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07AD0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1 018,9 тыс. рублей</w:t>
      </w:r>
      <w:r w:rsidR="002C6A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07AD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2,1% </w:t>
      </w:r>
      <w:r w:rsidRPr="00D9264E">
        <w:rPr>
          <w:rFonts w:ascii="Times New Roman" w:hAnsi="Times New Roman"/>
          <w:sz w:val="28"/>
          <w:szCs w:val="28"/>
        </w:rPr>
        <w:t>обусловлено экономией фонда оплаты труда работников, экономией бюджетных средств в результате проведения закупок товаров, работ и услуг</w:t>
      </w:r>
      <w:r w:rsidR="002946DA">
        <w:rPr>
          <w:rFonts w:ascii="Times New Roman" w:hAnsi="Times New Roman"/>
          <w:sz w:val="28"/>
          <w:szCs w:val="28"/>
        </w:rPr>
        <w:t>.</w:t>
      </w:r>
    </w:p>
    <w:p w:rsidR="00E214FA" w:rsidRPr="005D1F61" w:rsidRDefault="00E214FA" w:rsidP="00E21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</w:t>
      </w:r>
      <w:r w:rsidRPr="005D1F61">
        <w:rPr>
          <w:rFonts w:ascii="Times New Roman" w:hAnsi="Times New Roman"/>
          <w:sz w:val="28"/>
          <w:szCs w:val="28"/>
        </w:rPr>
        <w:t xml:space="preserve">а конец отчетного периода </w:t>
      </w:r>
      <w:r w:rsidRPr="005D1F61">
        <w:rPr>
          <w:rFonts w:ascii="Times New Roman" w:hAnsi="Times New Roman"/>
          <w:i/>
          <w:sz w:val="28"/>
          <w:szCs w:val="28"/>
        </w:rPr>
        <w:t xml:space="preserve">дебиторская </w:t>
      </w:r>
      <w:r w:rsidRPr="005D1F61">
        <w:rPr>
          <w:rFonts w:ascii="Times New Roman" w:hAnsi="Times New Roman"/>
          <w:sz w:val="28"/>
          <w:szCs w:val="28"/>
        </w:rPr>
        <w:t>задо</w:t>
      </w:r>
      <w:r>
        <w:rPr>
          <w:rFonts w:ascii="Times New Roman" w:hAnsi="Times New Roman"/>
          <w:sz w:val="28"/>
          <w:szCs w:val="28"/>
        </w:rPr>
        <w:t>лженность составила 27,2 тыс. рублей</w:t>
      </w:r>
      <w:r w:rsidRPr="005D1F61">
        <w:rPr>
          <w:rFonts w:ascii="Times New Roman" w:hAnsi="Times New Roman"/>
          <w:sz w:val="28"/>
          <w:szCs w:val="28"/>
        </w:rPr>
        <w:t>. Соотношение объема дебиторской задолженности на конец отчетного периода к объему кассовы</w:t>
      </w:r>
      <w:r>
        <w:rPr>
          <w:rFonts w:ascii="Times New Roman" w:hAnsi="Times New Roman"/>
          <w:sz w:val="28"/>
          <w:szCs w:val="28"/>
        </w:rPr>
        <w:t>х расходов (46 635,1 тыс. </w:t>
      </w:r>
      <w:r w:rsidRPr="005D1F61">
        <w:rPr>
          <w:rFonts w:ascii="Times New Roman" w:hAnsi="Times New Roman"/>
          <w:sz w:val="28"/>
          <w:szCs w:val="28"/>
        </w:rPr>
        <w:t>рублей) составило 0,05%.</w:t>
      </w:r>
    </w:p>
    <w:p w:rsidR="00E214FA" w:rsidRDefault="00D90976" w:rsidP="00E21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214FA" w:rsidRPr="005D1F61">
        <w:rPr>
          <w:rFonts w:ascii="Times New Roman" w:hAnsi="Times New Roman"/>
          <w:sz w:val="28"/>
          <w:szCs w:val="28"/>
        </w:rPr>
        <w:t>а конец отчетног</w:t>
      </w:r>
      <w:r w:rsidR="00E214FA">
        <w:rPr>
          <w:rFonts w:ascii="Times New Roman" w:hAnsi="Times New Roman"/>
          <w:sz w:val="28"/>
          <w:szCs w:val="28"/>
        </w:rPr>
        <w:t xml:space="preserve">о периода </w:t>
      </w:r>
      <w:r w:rsidR="004B069C">
        <w:rPr>
          <w:rFonts w:ascii="Times New Roman" w:hAnsi="Times New Roman"/>
          <w:sz w:val="28"/>
          <w:szCs w:val="28"/>
        </w:rPr>
        <w:t xml:space="preserve">кредиторская задолженность </w:t>
      </w:r>
      <w:r w:rsidR="00E214FA" w:rsidRPr="005D1F61">
        <w:rPr>
          <w:rFonts w:ascii="Times New Roman" w:hAnsi="Times New Roman"/>
          <w:sz w:val="28"/>
          <w:szCs w:val="28"/>
        </w:rPr>
        <w:t>составила 7,2 тыс. рублей.</w:t>
      </w:r>
      <w:r w:rsidR="004B069C">
        <w:rPr>
          <w:rFonts w:ascii="Times New Roman" w:hAnsi="Times New Roman"/>
          <w:sz w:val="28"/>
          <w:szCs w:val="28"/>
        </w:rPr>
        <w:t xml:space="preserve"> </w:t>
      </w:r>
      <w:r w:rsidR="00E214FA" w:rsidRPr="005D1F61">
        <w:rPr>
          <w:rFonts w:ascii="Times New Roman" w:hAnsi="Times New Roman"/>
          <w:sz w:val="28"/>
          <w:szCs w:val="28"/>
        </w:rPr>
        <w:t>Соотношение объема кредиторской задолженности на конец отчетного периода к объему касс</w:t>
      </w:r>
      <w:r w:rsidR="00E214FA">
        <w:rPr>
          <w:rFonts w:ascii="Times New Roman" w:hAnsi="Times New Roman"/>
          <w:sz w:val="28"/>
          <w:szCs w:val="28"/>
        </w:rPr>
        <w:t>овых расходов (46 635,1 тыс. </w:t>
      </w:r>
      <w:r w:rsidR="00E214FA" w:rsidRPr="005D1F61">
        <w:rPr>
          <w:rFonts w:ascii="Times New Roman" w:hAnsi="Times New Roman"/>
          <w:sz w:val="28"/>
          <w:szCs w:val="28"/>
        </w:rPr>
        <w:t>рублей) составило 0,01%.</w:t>
      </w:r>
      <w:r w:rsidR="00C91794">
        <w:rPr>
          <w:rFonts w:ascii="Times New Roman" w:hAnsi="Times New Roman"/>
          <w:sz w:val="28"/>
          <w:szCs w:val="28"/>
        </w:rPr>
        <w:t xml:space="preserve"> </w:t>
      </w:r>
      <w:r w:rsidR="00E214FA" w:rsidRPr="005D1F61">
        <w:rPr>
          <w:rFonts w:ascii="Times New Roman" w:hAnsi="Times New Roman"/>
          <w:sz w:val="28"/>
          <w:szCs w:val="28"/>
        </w:rPr>
        <w:t xml:space="preserve">По данным Консолидированной бюджетной отчетности сумм нереальной к взысканию кредиторской задолженности не установлено. </w:t>
      </w:r>
    </w:p>
    <w:p w:rsidR="00E214FA" w:rsidRPr="00AC7537" w:rsidRDefault="00E214FA" w:rsidP="00E21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53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заключением о результатах осуществления в 2017 году внутреннего финансового контроля в Комитете по тарифам области и подведомственном учреждении ГКУ ТО «Экспертиза» в 2017 году внутренний финансовый контроль осуществлялся по 30 направлениям методами самоконтроля и контролем по подчиненности.</w:t>
      </w:r>
      <w:r w:rsidRPr="00AC753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214FA" w:rsidRPr="00AC7537" w:rsidRDefault="00E214FA" w:rsidP="00E214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537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подведомственном учреждении ГКУ ТО «Экспертиза» на 01.01.2018 проведено 552 контрольных действия (проверки), из них 276 – методом самоконтроля, 276 - по уровню подчиненности. По результатам проведенных контрольных действий выявлено 12 нарушений (недостатков), по которым приняты меры по устранению. </w:t>
      </w:r>
    </w:p>
    <w:p w:rsidR="00441351" w:rsidRPr="005A6AEF" w:rsidRDefault="00441351" w:rsidP="004413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EF">
        <w:rPr>
          <w:rFonts w:ascii="Times New Roman" w:hAnsi="Times New Roman" w:cs="Times New Roman"/>
          <w:sz w:val="28"/>
          <w:szCs w:val="28"/>
        </w:rPr>
        <w:t xml:space="preserve">С учетом изложенного годовая отчетность </w:t>
      </w:r>
      <w:r w:rsidR="00D90976">
        <w:rPr>
          <w:rFonts w:ascii="Times New Roman" w:hAnsi="Times New Roman" w:cs="Times New Roman"/>
          <w:sz w:val="28"/>
          <w:szCs w:val="28"/>
        </w:rPr>
        <w:t xml:space="preserve">Комитета по тарифам </w:t>
      </w:r>
      <w:r w:rsidR="00C9179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5A6AEF">
        <w:rPr>
          <w:rFonts w:ascii="Times New Roman" w:hAnsi="Times New Roman" w:cs="Times New Roman"/>
          <w:sz w:val="28"/>
          <w:szCs w:val="28"/>
        </w:rPr>
        <w:t>может быть признана достоверной</w:t>
      </w:r>
      <w:r w:rsidR="00FF6BE3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5A6AEF">
        <w:rPr>
          <w:rFonts w:ascii="Times New Roman" w:hAnsi="Times New Roman" w:cs="Times New Roman"/>
          <w:sz w:val="28"/>
          <w:szCs w:val="28"/>
        </w:rPr>
        <w:t>.</w:t>
      </w:r>
    </w:p>
    <w:p w:rsidR="00707FEB" w:rsidRDefault="00441351" w:rsidP="004413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отчет </w:t>
      </w:r>
      <w:r w:rsidR="00707FEB">
        <w:rPr>
          <w:rFonts w:ascii="Times New Roman" w:hAnsi="Times New Roman" w:cs="Times New Roman"/>
          <w:sz w:val="28"/>
          <w:szCs w:val="28"/>
        </w:rPr>
        <w:t xml:space="preserve">направлен в </w:t>
      </w:r>
      <w:r w:rsidR="00D90976">
        <w:rPr>
          <w:rFonts w:ascii="Times New Roman" w:hAnsi="Times New Roman" w:cs="Times New Roman"/>
          <w:sz w:val="28"/>
          <w:szCs w:val="28"/>
        </w:rPr>
        <w:t>Комитет по тарифам</w:t>
      </w:r>
      <w:r w:rsidR="00707FEB">
        <w:rPr>
          <w:rFonts w:ascii="Times New Roman" w:hAnsi="Times New Roman" w:cs="Times New Roman"/>
          <w:sz w:val="28"/>
          <w:szCs w:val="28"/>
        </w:rPr>
        <w:t>.</w:t>
      </w:r>
    </w:p>
    <w:p w:rsidR="00707FEB" w:rsidRDefault="00707FEB" w:rsidP="004413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в адрес </w:t>
      </w:r>
      <w:r w:rsidR="00F21A0C">
        <w:rPr>
          <w:rFonts w:ascii="Times New Roman" w:hAnsi="Times New Roman" w:cs="Times New Roman"/>
          <w:sz w:val="28"/>
          <w:szCs w:val="28"/>
        </w:rPr>
        <w:t xml:space="preserve">Комитета по тарифам </w:t>
      </w:r>
      <w:r w:rsidR="00C91794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направлено представление.</w:t>
      </w:r>
    </w:p>
    <w:p w:rsidR="00F21A0C" w:rsidRPr="00441351" w:rsidRDefault="00F21A0C" w:rsidP="004413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1351" w:rsidRPr="00441351" w:rsidRDefault="00441351" w:rsidP="00E64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Аудитор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Т.А. Сергеева</w:t>
      </w:r>
    </w:p>
    <w:sectPr w:rsidR="00441351" w:rsidRPr="00441351" w:rsidSect="0004795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5C5" w:rsidRDefault="001535C5" w:rsidP="00047953">
      <w:pPr>
        <w:spacing w:after="0" w:line="240" w:lineRule="auto"/>
      </w:pPr>
      <w:r>
        <w:separator/>
      </w:r>
    </w:p>
  </w:endnote>
  <w:endnote w:type="continuationSeparator" w:id="0">
    <w:p w:rsidR="001535C5" w:rsidRDefault="001535C5" w:rsidP="0004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5C5" w:rsidRDefault="001535C5" w:rsidP="00047953">
      <w:pPr>
        <w:spacing w:after="0" w:line="240" w:lineRule="auto"/>
      </w:pPr>
      <w:r>
        <w:separator/>
      </w:r>
    </w:p>
  </w:footnote>
  <w:footnote w:type="continuationSeparator" w:id="0">
    <w:p w:rsidR="001535C5" w:rsidRDefault="001535C5" w:rsidP="0004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9135820"/>
      <w:docPartObj>
        <w:docPartGallery w:val="Page Numbers (Top of Page)"/>
        <w:docPartUnique/>
      </w:docPartObj>
    </w:sdtPr>
    <w:sdtEndPr/>
    <w:sdtContent>
      <w:p w:rsidR="00047953" w:rsidRDefault="000479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6DA">
          <w:rPr>
            <w:noProof/>
          </w:rPr>
          <w:t>2</w:t>
        </w:r>
        <w:r>
          <w:fldChar w:fldCharType="end"/>
        </w:r>
      </w:p>
    </w:sdtContent>
  </w:sdt>
  <w:p w:rsidR="00047953" w:rsidRDefault="000479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51"/>
    <w:rsid w:val="00040D18"/>
    <w:rsid w:val="00047953"/>
    <w:rsid w:val="00071BBC"/>
    <w:rsid w:val="001535C5"/>
    <w:rsid w:val="00185E28"/>
    <w:rsid w:val="00192BB1"/>
    <w:rsid w:val="002946DA"/>
    <w:rsid w:val="002C6AEC"/>
    <w:rsid w:val="00313229"/>
    <w:rsid w:val="00394282"/>
    <w:rsid w:val="00396893"/>
    <w:rsid w:val="00415274"/>
    <w:rsid w:val="00430EE0"/>
    <w:rsid w:val="00441351"/>
    <w:rsid w:val="00460B20"/>
    <w:rsid w:val="004972F1"/>
    <w:rsid w:val="004B069C"/>
    <w:rsid w:val="00525357"/>
    <w:rsid w:val="00592BBE"/>
    <w:rsid w:val="005B1BB8"/>
    <w:rsid w:val="005B70A2"/>
    <w:rsid w:val="00697CA0"/>
    <w:rsid w:val="006F59D5"/>
    <w:rsid w:val="00707FEB"/>
    <w:rsid w:val="00746411"/>
    <w:rsid w:val="007A47DF"/>
    <w:rsid w:val="008506C0"/>
    <w:rsid w:val="008B70E9"/>
    <w:rsid w:val="008E7BDC"/>
    <w:rsid w:val="009022E6"/>
    <w:rsid w:val="0090345D"/>
    <w:rsid w:val="00960175"/>
    <w:rsid w:val="009A7C7A"/>
    <w:rsid w:val="00A31063"/>
    <w:rsid w:val="00A72569"/>
    <w:rsid w:val="00AD2408"/>
    <w:rsid w:val="00AF231E"/>
    <w:rsid w:val="00C025E9"/>
    <w:rsid w:val="00C91794"/>
    <w:rsid w:val="00CC633B"/>
    <w:rsid w:val="00D23790"/>
    <w:rsid w:val="00D834F3"/>
    <w:rsid w:val="00D90976"/>
    <w:rsid w:val="00DA2AA4"/>
    <w:rsid w:val="00E214FA"/>
    <w:rsid w:val="00E64D64"/>
    <w:rsid w:val="00F21A0C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592E2-F8AB-4526-A5EA-AF5E8179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3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13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4135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E7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E7B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95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4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9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Алексеевна</dc:creator>
  <cp:keywords/>
  <dc:description/>
  <cp:lastModifiedBy>Плаксина Светлана Алексеевна</cp:lastModifiedBy>
  <cp:revision>35</cp:revision>
  <dcterms:created xsi:type="dcterms:W3CDTF">2018-05-23T11:29:00Z</dcterms:created>
  <dcterms:modified xsi:type="dcterms:W3CDTF">2018-05-30T06:16:00Z</dcterms:modified>
</cp:coreProperties>
</file>