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A14EEF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4EE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A14EEF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14EEF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1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A14EEF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2B294014" w14:textId="77777777"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14:paraId="5D2E2636" w14:textId="279C2338" w:rsidR="00B122AE" w:rsidRPr="00A14EEF" w:rsidRDefault="00245B2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</w:t>
      </w:r>
      <w:r w:rsidR="007D7211" w:rsidRPr="00A14EEF">
        <w:rPr>
          <w:rFonts w:ascii="Times New Roman" w:eastAsia="Calibri" w:hAnsi="Times New Roman" w:cs="Times New Roman"/>
          <w:b/>
          <w:sz w:val="28"/>
          <w:szCs w:val="28"/>
        </w:rPr>
        <w:t>финансов</w:t>
      </w:r>
      <w:r w:rsidRPr="00A14EEF">
        <w:rPr>
          <w:rFonts w:ascii="Times New Roman" w:eastAsia="Calibri" w:hAnsi="Times New Roman" w:cs="Times New Roman"/>
          <w:b/>
          <w:sz w:val="28"/>
          <w:szCs w:val="28"/>
        </w:rPr>
        <w:t xml:space="preserve"> Тульской области за 2018 год</w:t>
      </w:r>
      <w:r w:rsidR="00B122AE" w:rsidRPr="00A14E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7CBDCF" w14:textId="7A82E6C3" w:rsidR="00B122AE" w:rsidRPr="00A14EEF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14EEF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A14EEF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007CCF3D" w:rsidR="0002345F" w:rsidRPr="00A14EEF" w:rsidRDefault="0032239C" w:rsidP="00B1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D7211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1.3.2.19</w:t>
      </w:r>
      <w:r w:rsidR="00245B2E" w:rsidRPr="00A14EEF">
        <w:rPr>
          <w:rFonts w:ascii="Times New Roman" w:hAnsi="Times New Roman" w:cs="Times New Roman"/>
          <w:sz w:val="28"/>
          <w:szCs w:val="28"/>
        </w:rPr>
        <w:t xml:space="preserve">. </w:t>
      </w:r>
      <w:r w:rsidR="00C028F9" w:rsidRPr="00A14EEF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A14EEF">
        <w:rPr>
          <w:rFonts w:ascii="Times New Roman" w:hAnsi="Times New Roman" w:cs="Times New Roman"/>
          <w:sz w:val="28"/>
          <w:szCs w:val="28"/>
        </w:rPr>
        <w:t xml:space="preserve">с </w:t>
      </w:r>
      <w:r w:rsidR="007D7211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по 13.05.2019</w:t>
      </w:r>
      <w:r w:rsidR="00B122AE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C0E57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в </w:t>
      </w:r>
      <w:r w:rsidR="007C0E57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="007D7211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245B2E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</w:t>
      </w:r>
      <w:r w:rsidR="00DF49D8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7C0E57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F49D8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A14EEF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A14EEF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EEF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A14EEF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A14EEF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5120B143" w:rsidR="004B2639" w:rsidRPr="00A14EEF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AA21D3"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="00DF49D8"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A14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A14EEF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A14EEF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5C2DD232" w:rsidR="00505A73" w:rsidRPr="00A14EEF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A14EEF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A14EEF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A14EEF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A14EEF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A14EEF">
        <w:rPr>
          <w:rFonts w:ascii="Times New Roman" w:eastAsia="Calibri" w:hAnsi="Times New Roman" w:cs="Times New Roman"/>
          <w:sz w:val="28"/>
          <w:szCs w:val="28"/>
        </w:rPr>
        <w:t xml:space="preserve"> раскрыта в объеме, предусмотренном </w:t>
      </w:r>
      <w:r w:rsidRPr="00A14EEF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A14E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E502F" w14:textId="70D4C7E5" w:rsidR="00505A73" w:rsidRPr="00A14EEF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A14EEF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A14EEF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10F2F15A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EF">
        <w:rPr>
          <w:rFonts w:ascii="Times New Roman" w:hAnsi="Times New Roman" w:cs="Times New Roman"/>
          <w:sz w:val="28"/>
          <w:szCs w:val="28"/>
        </w:rPr>
        <w:t>С</w:t>
      </w:r>
      <w:r w:rsidR="007C5104" w:rsidRPr="00A14EEF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A14EEF">
        <w:rPr>
          <w:rFonts w:ascii="Times New Roman" w:hAnsi="Times New Roman" w:cs="Times New Roman"/>
          <w:sz w:val="28"/>
          <w:szCs w:val="28"/>
        </w:rPr>
        <w:t xml:space="preserve">в </w:t>
      </w:r>
      <w:r w:rsidR="00BB31F2" w:rsidRPr="00A14EE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D7211" w:rsidRPr="00A14EEF">
        <w:rPr>
          <w:rFonts w:ascii="Times New Roman" w:hAnsi="Times New Roman" w:cs="Times New Roman"/>
          <w:sz w:val="28"/>
          <w:szCs w:val="28"/>
        </w:rPr>
        <w:t>финансов</w:t>
      </w:r>
      <w:r w:rsidR="00BB31F2" w:rsidRPr="00A14EE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A14EEF">
        <w:rPr>
          <w:rFonts w:ascii="Times New Roman" w:hAnsi="Times New Roman" w:cs="Times New Roman"/>
          <w:sz w:val="28"/>
          <w:szCs w:val="28"/>
        </w:rPr>
        <w:t xml:space="preserve"> </w:t>
      </w:r>
      <w:r w:rsidR="007C5104" w:rsidRPr="00A14EEF">
        <w:rPr>
          <w:rFonts w:ascii="Times New Roman" w:hAnsi="Times New Roman" w:cs="Times New Roman"/>
          <w:sz w:val="28"/>
          <w:szCs w:val="28"/>
        </w:rPr>
        <w:t>направлен</w:t>
      </w:r>
      <w:r w:rsidRPr="00A14EEF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A14EEF">
        <w:rPr>
          <w:rFonts w:ascii="Times New Roman" w:hAnsi="Times New Roman" w:cs="Times New Roman"/>
          <w:sz w:val="28"/>
          <w:szCs w:val="28"/>
        </w:rPr>
        <w:t>отчет</w:t>
      </w:r>
      <w:r w:rsidRPr="00A14EE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 w:rsidRPr="00A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A14EE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C0E57" w:rsidRPr="00A14EEF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5569"/>
    <w:rsid w:val="00245B2E"/>
    <w:rsid w:val="002C70DC"/>
    <w:rsid w:val="002F1B59"/>
    <w:rsid w:val="0032239C"/>
    <w:rsid w:val="00333043"/>
    <w:rsid w:val="00355902"/>
    <w:rsid w:val="00375CB1"/>
    <w:rsid w:val="003761A4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D1DA1"/>
    <w:rsid w:val="006E7D32"/>
    <w:rsid w:val="00712261"/>
    <w:rsid w:val="00736B92"/>
    <w:rsid w:val="0077631E"/>
    <w:rsid w:val="007B2467"/>
    <w:rsid w:val="007C0E57"/>
    <w:rsid w:val="007C5104"/>
    <w:rsid w:val="007D7211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14EEF"/>
    <w:rsid w:val="00A27A17"/>
    <w:rsid w:val="00A47F60"/>
    <w:rsid w:val="00A56A2A"/>
    <w:rsid w:val="00A76152"/>
    <w:rsid w:val="00AA21D3"/>
    <w:rsid w:val="00AE6B86"/>
    <w:rsid w:val="00B122AE"/>
    <w:rsid w:val="00B36D5A"/>
    <w:rsid w:val="00B77600"/>
    <w:rsid w:val="00B92BEC"/>
    <w:rsid w:val="00BB1CAB"/>
    <w:rsid w:val="00BB31F2"/>
    <w:rsid w:val="00C028F9"/>
    <w:rsid w:val="00C102F8"/>
    <w:rsid w:val="00C1496D"/>
    <w:rsid w:val="00C14F12"/>
    <w:rsid w:val="00C56E82"/>
    <w:rsid w:val="00C65435"/>
    <w:rsid w:val="00C7749E"/>
    <w:rsid w:val="00CE57B2"/>
    <w:rsid w:val="00D73146"/>
    <w:rsid w:val="00DC5E86"/>
    <w:rsid w:val="00DF22A2"/>
    <w:rsid w:val="00DF49D8"/>
    <w:rsid w:val="00E2577D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11D26"/>
    <w:rsid w:val="00F746CE"/>
    <w:rsid w:val="00F74ED7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2019-06-03T08:34:00Z</cp:lastPrinted>
  <dcterms:created xsi:type="dcterms:W3CDTF">2019-06-04T07:59:00Z</dcterms:created>
  <dcterms:modified xsi:type="dcterms:W3CDTF">2019-06-04T07:59:00Z</dcterms:modified>
</cp:coreProperties>
</file>